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pPr w:leftFromText="141" w:rightFromText="141" w:vertAnchor="text" w:horzAnchor="margin" w:tblpX="-142" w:tblpY="-84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969"/>
        <w:gridCol w:w="2552"/>
      </w:tblGrid>
      <w:tr w:rsidR="006D5C8F" w:rsidRPr="00785EC7" w14:paraId="2B0B0107" w14:textId="77777777" w:rsidTr="00EF043C">
        <w:tc>
          <w:tcPr>
            <w:tcW w:w="3544" w:type="dxa"/>
          </w:tcPr>
          <w:p w14:paraId="78EE7FC5" w14:textId="1B24F130" w:rsidR="006D5C8F" w:rsidRDefault="003E5FFB" w:rsidP="002819D9">
            <w:pPr>
              <w:tabs>
                <w:tab w:val="left" w:pos="3540"/>
              </w:tabs>
              <w:rPr>
                <w:rFonts w:ascii="Garamond" w:hAnsi="Garamond" w:cs="Arial"/>
                <w:color w:val="000000" w:themeColor="text1"/>
                <w:sz w:val="24"/>
              </w:rPr>
            </w:pPr>
            <w:r>
              <w:rPr>
                <w:rFonts w:ascii="Garamond" w:hAnsi="Garamond" w:cs="Arial"/>
                <w:color w:val="000000" w:themeColor="text1"/>
                <w:sz w:val="24"/>
              </w:rPr>
              <w:t>Dekanom in tajnikom članic UL</w:t>
            </w:r>
          </w:p>
          <w:p w14:paraId="734580D2" w14:textId="6D994EF1" w:rsidR="00252894" w:rsidRDefault="00252894" w:rsidP="002819D9">
            <w:pPr>
              <w:tabs>
                <w:tab w:val="left" w:pos="3540"/>
              </w:tabs>
              <w:rPr>
                <w:rFonts w:ascii="Garamond" w:hAnsi="Garamond" w:cs="Arial"/>
                <w:color w:val="000000" w:themeColor="text1"/>
                <w:sz w:val="24"/>
              </w:rPr>
            </w:pPr>
            <w:r>
              <w:rPr>
                <w:rFonts w:ascii="Garamond" w:hAnsi="Garamond" w:cs="Arial"/>
                <w:color w:val="000000" w:themeColor="text1"/>
                <w:sz w:val="24"/>
              </w:rPr>
              <w:t>Kontaktnim osebam članic UL</w:t>
            </w:r>
          </w:p>
          <w:p w14:paraId="70A8ABEA" w14:textId="77777777" w:rsidR="00B06D45" w:rsidRPr="00785EC7" w:rsidRDefault="00B06D45" w:rsidP="002819D9">
            <w:pPr>
              <w:tabs>
                <w:tab w:val="left" w:pos="3540"/>
              </w:tabs>
              <w:rPr>
                <w:rFonts w:ascii="Garamond" w:hAnsi="Garamond" w:cs="Arial"/>
                <w:color w:val="000000" w:themeColor="text1"/>
                <w:sz w:val="24"/>
              </w:rPr>
            </w:pPr>
            <w:r>
              <w:rPr>
                <w:rFonts w:ascii="Garamond" w:hAnsi="Garamond" w:cs="Arial"/>
                <w:color w:val="000000" w:themeColor="text1"/>
                <w:sz w:val="24"/>
              </w:rPr>
              <w:t>Strokovne službe UL</w:t>
            </w:r>
          </w:p>
        </w:tc>
        <w:tc>
          <w:tcPr>
            <w:tcW w:w="3969" w:type="dxa"/>
          </w:tcPr>
          <w:p w14:paraId="11D819E2" w14:textId="77777777" w:rsidR="006D5C8F" w:rsidRPr="00785EC7" w:rsidRDefault="006D5C8F" w:rsidP="002819D9">
            <w:pPr>
              <w:tabs>
                <w:tab w:val="left" w:pos="3540"/>
              </w:tabs>
              <w:rPr>
                <w:rFonts w:ascii="Garamond" w:hAnsi="Garamond"/>
                <w:b/>
                <w:sz w:val="24"/>
              </w:rPr>
            </w:pPr>
          </w:p>
        </w:tc>
        <w:tc>
          <w:tcPr>
            <w:tcW w:w="2552" w:type="dxa"/>
          </w:tcPr>
          <w:p w14:paraId="2A65BFE8" w14:textId="77777777" w:rsidR="003E5FFB" w:rsidRDefault="003E5FFB" w:rsidP="002819D9">
            <w:pPr>
              <w:rPr>
                <w:rFonts w:ascii="Garamond" w:hAnsi="Garamond" w:cs="Arial"/>
                <w:sz w:val="24"/>
              </w:rPr>
            </w:pPr>
          </w:p>
          <w:p w14:paraId="1C7FE1BA" w14:textId="1B60B3E8" w:rsidR="006D5C8F" w:rsidRPr="00785EC7" w:rsidRDefault="006D5C8F" w:rsidP="002819D9">
            <w:pPr>
              <w:rPr>
                <w:rFonts w:ascii="Garamond" w:hAnsi="Garamond" w:cs="Arial"/>
                <w:color w:val="000000" w:themeColor="text1"/>
                <w:sz w:val="24"/>
              </w:rPr>
            </w:pPr>
            <w:r w:rsidRPr="00785EC7">
              <w:rPr>
                <w:rFonts w:ascii="Garamond" w:hAnsi="Garamond" w:cs="Arial"/>
                <w:sz w:val="24"/>
              </w:rPr>
              <w:t xml:space="preserve">Številka: </w:t>
            </w:r>
            <w:sdt>
              <w:sdtPr>
                <w:rPr>
                  <w:rFonts w:ascii="Garamond" w:hAnsi="Garamond" w:cs="Arial"/>
                  <w:color w:val="000000" w:themeColor="text1"/>
                  <w:sz w:val="24"/>
                </w:rPr>
                <w:id w:val="747705563"/>
                <w:placeholder>
                  <w:docPart w:val="47419C2B269C4ECBA343A0BC7253EF14"/>
                </w:placeholder>
              </w:sdtPr>
              <w:sdtEndPr/>
              <w:sdtContent>
                <w:r w:rsidR="00252894">
                  <w:rPr>
                    <w:rFonts w:ascii="Garamond" w:hAnsi="Garamond" w:cs="Arial"/>
                    <w:color w:val="000000" w:themeColor="text1"/>
                    <w:sz w:val="24"/>
                  </w:rPr>
                  <w:t>033</w:t>
                </w:r>
                <w:r w:rsidR="00D60C7A">
                  <w:rPr>
                    <w:rFonts w:ascii="Garamond" w:hAnsi="Garamond" w:cs="Arial"/>
                    <w:color w:val="000000" w:themeColor="text1"/>
                    <w:sz w:val="24"/>
                  </w:rPr>
                  <w:t>–</w:t>
                </w:r>
                <w:r w:rsidR="00252894">
                  <w:rPr>
                    <w:rFonts w:ascii="Garamond" w:hAnsi="Garamond" w:cs="Arial"/>
                    <w:color w:val="000000" w:themeColor="text1"/>
                    <w:sz w:val="24"/>
                  </w:rPr>
                  <w:t>11/202</w:t>
                </w:r>
                <w:r w:rsidR="004A06CD">
                  <w:rPr>
                    <w:rFonts w:ascii="Garamond" w:hAnsi="Garamond" w:cs="Arial"/>
                    <w:color w:val="000000" w:themeColor="text1"/>
                    <w:sz w:val="24"/>
                  </w:rPr>
                  <w:t>2</w:t>
                </w:r>
              </w:sdtContent>
            </w:sdt>
          </w:p>
          <w:p w14:paraId="71036A1E" w14:textId="778A459E" w:rsidR="006D5C8F" w:rsidRPr="00785EC7" w:rsidRDefault="006D5C8F" w:rsidP="00252894">
            <w:pPr>
              <w:tabs>
                <w:tab w:val="left" w:pos="3540"/>
              </w:tabs>
              <w:rPr>
                <w:rFonts w:ascii="Garamond" w:hAnsi="Garamond"/>
                <w:b/>
                <w:sz w:val="24"/>
              </w:rPr>
            </w:pPr>
            <w:r w:rsidRPr="00785EC7">
              <w:rPr>
                <w:rFonts w:ascii="Garamond" w:hAnsi="Garamond" w:cs="Arial"/>
                <w:color w:val="000000" w:themeColor="text1"/>
                <w:sz w:val="24"/>
              </w:rPr>
              <w:t xml:space="preserve">Datum: </w:t>
            </w:r>
            <w:sdt>
              <w:sdtPr>
                <w:rPr>
                  <w:rFonts w:ascii="Garamond" w:hAnsi="Garamond" w:cs="Arial"/>
                  <w:color w:val="000000" w:themeColor="text1"/>
                  <w:sz w:val="24"/>
                </w:rPr>
                <w:id w:val="161290592"/>
                <w:placeholder>
                  <w:docPart w:val="F276239C40DC4CB19A6C7236EBB08912"/>
                </w:placeholder>
              </w:sdtPr>
              <w:sdtEndPr/>
              <w:sdtContent>
                <w:r w:rsidR="00DD6F49">
                  <w:rPr>
                    <w:rFonts w:ascii="Garamond" w:hAnsi="Garamond" w:cs="Arial"/>
                    <w:color w:val="000000" w:themeColor="text1"/>
                    <w:sz w:val="24"/>
                  </w:rPr>
                  <w:t>19</w:t>
                </w:r>
                <w:r w:rsidR="00252894">
                  <w:rPr>
                    <w:rFonts w:ascii="Garamond" w:hAnsi="Garamond" w:cs="Arial"/>
                    <w:color w:val="000000" w:themeColor="text1"/>
                    <w:sz w:val="24"/>
                  </w:rPr>
                  <w:t>.</w:t>
                </w:r>
              </w:sdtContent>
            </w:sdt>
            <w:r w:rsidR="00252894">
              <w:rPr>
                <w:rFonts w:ascii="Garamond" w:hAnsi="Garamond" w:cs="Arial"/>
                <w:color w:val="000000" w:themeColor="text1"/>
                <w:sz w:val="24"/>
              </w:rPr>
              <w:t>8.202</w:t>
            </w:r>
            <w:r w:rsidR="00DC1EA9">
              <w:rPr>
                <w:rFonts w:ascii="Garamond" w:hAnsi="Garamond" w:cs="Arial"/>
                <w:color w:val="000000" w:themeColor="text1"/>
                <w:sz w:val="24"/>
              </w:rPr>
              <w:t>2</w:t>
            </w:r>
          </w:p>
        </w:tc>
      </w:tr>
    </w:tbl>
    <w:p w14:paraId="60333465" w14:textId="77777777" w:rsidR="00717CFE" w:rsidRDefault="00717CFE" w:rsidP="00717CFE">
      <w:pPr>
        <w:tabs>
          <w:tab w:val="left" w:pos="3540"/>
        </w:tabs>
        <w:rPr>
          <w:rFonts w:ascii="Garamond" w:hAnsi="Garamond"/>
          <w:b/>
          <w:sz w:val="24"/>
        </w:rPr>
      </w:pPr>
    </w:p>
    <w:p w14:paraId="276DF224" w14:textId="77777777" w:rsidR="003E5FFB" w:rsidRDefault="003E5FFB" w:rsidP="00717CFE">
      <w:pPr>
        <w:tabs>
          <w:tab w:val="left" w:pos="3540"/>
        </w:tabs>
        <w:rPr>
          <w:rFonts w:ascii="Garamond" w:hAnsi="Garamond"/>
          <w:b/>
          <w:sz w:val="24"/>
        </w:rPr>
      </w:pPr>
    </w:p>
    <w:p w14:paraId="3FEF14B0" w14:textId="77777777" w:rsidR="00717CFE" w:rsidRDefault="00717CFE" w:rsidP="00717CFE">
      <w:pPr>
        <w:tabs>
          <w:tab w:val="left" w:pos="3540"/>
        </w:tabs>
        <w:rPr>
          <w:rFonts w:ascii="Garamond" w:hAnsi="Garamond"/>
          <w:b/>
          <w:sz w:val="24"/>
        </w:rPr>
      </w:pPr>
    </w:p>
    <w:p w14:paraId="51F973F6" w14:textId="43590670" w:rsidR="00E7599D" w:rsidRPr="00C745BA" w:rsidRDefault="00E7599D" w:rsidP="00E7599D">
      <w:pPr>
        <w:jc w:val="both"/>
        <w:rPr>
          <w:rFonts w:ascii="Garamond" w:hAnsi="Garamond"/>
          <w:sz w:val="24"/>
        </w:rPr>
      </w:pPr>
      <w:r w:rsidRPr="00C745BA">
        <w:rPr>
          <w:rFonts w:ascii="Garamond" w:hAnsi="Garamond"/>
          <w:b/>
          <w:sz w:val="24"/>
        </w:rPr>
        <w:t xml:space="preserve">ZADEVA: Prešernove nagrade študentom Univerze v Ljubljani </w:t>
      </w:r>
      <w:r>
        <w:rPr>
          <w:rFonts w:ascii="Garamond" w:hAnsi="Garamond"/>
          <w:b/>
          <w:sz w:val="24"/>
        </w:rPr>
        <w:t>v</w:t>
      </w:r>
      <w:r w:rsidRPr="00C745BA">
        <w:rPr>
          <w:rFonts w:ascii="Garamond" w:hAnsi="Garamond"/>
          <w:b/>
          <w:sz w:val="24"/>
        </w:rPr>
        <w:t xml:space="preserve"> let</w:t>
      </w:r>
      <w:r>
        <w:rPr>
          <w:rFonts w:ascii="Garamond" w:hAnsi="Garamond"/>
          <w:b/>
          <w:sz w:val="24"/>
        </w:rPr>
        <w:t>u</w:t>
      </w:r>
      <w:r w:rsidR="00252894">
        <w:rPr>
          <w:rFonts w:ascii="Garamond" w:hAnsi="Garamond"/>
          <w:b/>
          <w:sz w:val="24"/>
        </w:rPr>
        <w:t xml:space="preserve"> 202</w:t>
      </w:r>
      <w:r w:rsidR="00455074">
        <w:rPr>
          <w:rFonts w:ascii="Garamond" w:hAnsi="Garamond"/>
          <w:b/>
          <w:sz w:val="24"/>
        </w:rPr>
        <w:t>2</w:t>
      </w:r>
    </w:p>
    <w:p w14:paraId="69E27DE7" w14:textId="77777777" w:rsidR="00E7599D" w:rsidRPr="00C745BA" w:rsidRDefault="00E7599D" w:rsidP="00E7599D">
      <w:pPr>
        <w:jc w:val="both"/>
        <w:rPr>
          <w:rFonts w:ascii="Garamond" w:hAnsi="Garamond"/>
          <w:sz w:val="24"/>
        </w:rPr>
      </w:pPr>
    </w:p>
    <w:p w14:paraId="31050972" w14:textId="77777777" w:rsidR="00E7599D" w:rsidRPr="00C745BA" w:rsidRDefault="00E7599D" w:rsidP="00E7599D">
      <w:pPr>
        <w:jc w:val="both"/>
        <w:rPr>
          <w:rFonts w:ascii="Garamond" w:hAnsi="Garamond"/>
          <w:sz w:val="24"/>
        </w:rPr>
      </w:pPr>
    </w:p>
    <w:p w14:paraId="29481DED" w14:textId="77777777" w:rsidR="00E7599D" w:rsidRPr="00C745BA" w:rsidRDefault="00E7599D" w:rsidP="00E7599D">
      <w:pPr>
        <w:jc w:val="both"/>
        <w:rPr>
          <w:rFonts w:ascii="Garamond" w:hAnsi="Garamond"/>
          <w:sz w:val="24"/>
        </w:rPr>
      </w:pPr>
      <w:r w:rsidRPr="00C745BA">
        <w:rPr>
          <w:rFonts w:ascii="Garamond" w:hAnsi="Garamond"/>
          <w:sz w:val="24"/>
        </w:rPr>
        <w:t>Spoštovani!</w:t>
      </w:r>
    </w:p>
    <w:p w14:paraId="4EB0D9D3" w14:textId="77777777" w:rsidR="00E7599D" w:rsidRPr="00C745BA" w:rsidRDefault="00E7599D" w:rsidP="00E7599D">
      <w:pPr>
        <w:jc w:val="both"/>
        <w:rPr>
          <w:rFonts w:ascii="Garamond" w:hAnsi="Garamond"/>
          <w:sz w:val="24"/>
        </w:rPr>
      </w:pPr>
    </w:p>
    <w:p w14:paraId="71A14D7D" w14:textId="17CCAB0C" w:rsidR="00E7599D" w:rsidRPr="00C745BA" w:rsidRDefault="00E7599D" w:rsidP="00E7599D">
      <w:pPr>
        <w:autoSpaceDE w:val="0"/>
        <w:autoSpaceDN w:val="0"/>
        <w:adjustRightInd w:val="0"/>
        <w:jc w:val="both"/>
        <w:rPr>
          <w:rFonts w:ascii="Garamond" w:hAnsi="Garamond"/>
          <w:sz w:val="24"/>
        </w:rPr>
      </w:pPr>
      <w:r w:rsidRPr="00C745BA">
        <w:rPr>
          <w:rFonts w:ascii="Garamond" w:hAnsi="Garamond"/>
          <w:sz w:val="24"/>
        </w:rPr>
        <w:t>V septembru začenjamo izbiranje najboljših študentskih del, ki se bodo potegovala za Prešernov</w:t>
      </w:r>
      <w:r>
        <w:rPr>
          <w:rFonts w:ascii="Garamond" w:hAnsi="Garamond"/>
          <w:sz w:val="24"/>
        </w:rPr>
        <w:t>e</w:t>
      </w:r>
      <w:r w:rsidRPr="00C745BA">
        <w:rPr>
          <w:rFonts w:ascii="Garamond" w:hAnsi="Garamond"/>
          <w:sz w:val="24"/>
        </w:rPr>
        <w:t xml:space="preserve"> nagrad</w:t>
      </w:r>
      <w:r>
        <w:rPr>
          <w:rFonts w:ascii="Garamond" w:hAnsi="Garamond"/>
          <w:sz w:val="24"/>
        </w:rPr>
        <w:t>e</w:t>
      </w:r>
      <w:r w:rsidRPr="00C745BA">
        <w:rPr>
          <w:rFonts w:ascii="Garamond" w:hAnsi="Garamond"/>
          <w:sz w:val="24"/>
        </w:rPr>
        <w:t xml:space="preserve"> študentom Univerze v Ljubljani </w:t>
      </w:r>
      <w:r>
        <w:rPr>
          <w:rFonts w:ascii="Garamond" w:hAnsi="Garamond"/>
          <w:sz w:val="24"/>
        </w:rPr>
        <w:t>v</w:t>
      </w:r>
      <w:r w:rsidRPr="00C745BA">
        <w:rPr>
          <w:rFonts w:ascii="Garamond" w:hAnsi="Garamond"/>
          <w:sz w:val="24"/>
        </w:rPr>
        <w:t xml:space="preserve"> let</w:t>
      </w:r>
      <w:r>
        <w:rPr>
          <w:rFonts w:ascii="Garamond" w:hAnsi="Garamond"/>
          <w:sz w:val="24"/>
        </w:rPr>
        <w:t>u</w:t>
      </w:r>
      <w:r w:rsidR="00252894">
        <w:rPr>
          <w:rFonts w:ascii="Garamond" w:hAnsi="Garamond"/>
          <w:sz w:val="24"/>
        </w:rPr>
        <w:t xml:space="preserve"> 202</w:t>
      </w:r>
      <w:r w:rsidR="00DC1EA9">
        <w:rPr>
          <w:rFonts w:ascii="Garamond" w:hAnsi="Garamond"/>
          <w:sz w:val="24"/>
        </w:rPr>
        <w:t>2</w:t>
      </w:r>
      <w:r w:rsidRPr="00C745BA">
        <w:rPr>
          <w:rFonts w:ascii="Garamond" w:hAnsi="Garamond"/>
          <w:sz w:val="24"/>
        </w:rPr>
        <w:t xml:space="preserve"> (v nadaljevanju: nagrad</w:t>
      </w:r>
      <w:r>
        <w:rPr>
          <w:rFonts w:ascii="Garamond" w:hAnsi="Garamond"/>
          <w:sz w:val="24"/>
        </w:rPr>
        <w:t>e</w:t>
      </w:r>
      <w:r w:rsidRPr="00C745BA">
        <w:rPr>
          <w:rFonts w:ascii="Garamond" w:hAnsi="Garamond"/>
          <w:sz w:val="24"/>
        </w:rPr>
        <w:t xml:space="preserve">). Univerza v Ljubljani (v nadaljevanju: univerza) s podeljevanjem nagrad za najboljša dela spodbuja kakovost znanstveno-raziskovalne in umetniške dejavnosti študentov </w:t>
      </w:r>
      <w:r>
        <w:rPr>
          <w:rFonts w:ascii="Garamond" w:eastAsia="Calibri" w:hAnsi="Garamond" w:cs="Garamond"/>
          <w:sz w:val="24"/>
          <w:lang w:eastAsia="en-US"/>
        </w:rPr>
        <w:t>do zaključene 2. bolonjske stopnje izobrazbe oz. enovitega magistrskega študija</w:t>
      </w:r>
      <w:r w:rsidRPr="00C745BA">
        <w:rPr>
          <w:rFonts w:ascii="Garamond" w:hAnsi="Garamond"/>
          <w:sz w:val="24"/>
        </w:rPr>
        <w:t>.</w:t>
      </w:r>
    </w:p>
    <w:p w14:paraId="5426AC72" w14:textId="77777777" w:rsidR="00E7599D" w:rsidRPr="00C745BA" w:rsidRDefault="00E7599D" w:rsidP="00E7599D">
      <w:pPr>
        <w:jc w:val="both"/>
        <w:rPr>
          <w:rFonts w:ascii="Garamond" w:hAnsi="Garamond"/>
          <w:sz w:val="24"/>
        </w:rPr>
      </w:pPr>
    </w:p>
    <w:p w14:paraId="6AB26AF3" w14:textId="159F8DFA" w:rsidR="00E7599D" w:rsidRPr="00C745BA" w:rsidRDefault="00E7599D" w:rsidP="00E7599D">
      <w:pPr>
        <w:jc w:val="both"/>
        <w:rPr>
          <w:rFonts w:ascii="Garamond" w:hAnsi="Garamond"/>
          <w:sz w:val="24"/>
        </w:rPr>
      </w:pPr>
      <w:r w:rsidRPr="00C745BA">
        <w:rPr>
          <w:rFonts w:ascii="Garamond" w:hAnsi="Garamond"/>
          <w:sz w:val="24"/>
        </w:rPr>
        <w:t xml:space="preserve">Najboljša študentska dela bodo izmed predlaganih izbrana v skladu z določbami </w:t>
      </w:r>
      <w:r w:rsidRPr="00C745BA">
        <w:rPr>
          <w:rFonts w:ascii="Garamond" w:hAnsi="Garamond"/>
          <w:i/>
          <w:sz w:val="24"/>
        </w:rPr>
        <w:t>Pravilnika o podeljevanju Prešernovih nagrad študentom Univerze v Ljubljani</w:t>
      </w:r>
      <w:r w:rsidRPr="00C745BA">
        <w:rPr>
          <w:rFonts w:ascii="Garamond" w:hAnsi="Garamond"/>
          <w:sz w:val="24"/>
        </w:rPr>
        <w:t xml:space="preserve"> (v nadaljevanju: pravilnik) in </w:t>
      </w:r>
      <w:r w:rsidRPr="00C745BA">
        <w:rPr>
          <w:rFonts w:ascii="Garamond" w:hAnsi="Garamond"/>
          <w:i/>
          <w:sz w:val="24"/>
        </w:rPr>
        <w:t>Poslovnika o delu Komisije za Prešernove nagrade študentom Univerze v Ljubljani</w:t>
      </w:r>
      <w:r w:rsidRPr="00C745BA">
        <w:rPr>
          <w:rFonts w:ascii="Garamond" w:hAnsi="Garamond"/>
          <w:sz w:val="24"/>
        </w:rPr>
        <w:t xml:space="preserve"> (v nadaljevanju: poslovnik), </w:t>
      </w:r>
      <w:r w:rsidR="00252894">
        <w:rPr>
          <w:rFonts w:ascii="Garamond" w:hAnsi="Garamond"/>
          <w:sz w:val="24"/>
        </w:rPr>
        <w:t>do katerih se dostopa preko naslednje povezave</w:t>
      </w:r>
      <w:r w:rsidRPr="00C745BA">
        <w:rPr>
          <w:rFonts w:ascii="Garamond" w:hAnsi="Garamond"/>
          <w:sz w:val="24"/>
        </w:rPr>
        <w:t>:</w:t>
      </w:r>
    </w:p>
    <w:p w14:paraId="31CCFC08" w14:textId="1312032D" w:rsidR="00252894" w:rsidRDefault="00057E7A" w:rsidP="00E7599D">
      <w:pPr>
        <w:jc w:val="both"/>
        <w:rPr>
          <w:rFonts w:ascii="Garamond" w:hAnsi="Garamond"/>
          <w:sz w:val="24"/>
        </w:rPr>
      </w:pPr>
      <w:hyperlink r:id="rId11" w:history="1">
        <w:r w:rsidR="00252894" w:rsidRPr="000A215E">
          <w:rPr>
            <w:rStyle w:val="Hiperpovezava"/>
            <w:rFonts w:ascii="Garamond" w:hAnsi="Garamond"/>
            <w:sz w:val="24"/>
          </w:rPr>
          <w:t>https://www.uni-lj.si/o_univerzi_v_ljubljani/organizacija__pravilniki_in_porocila/predpisi_statut_ul_in_pravilniki/2017052315013989/</w:t>
        </w:r>
      </w:hyperlink>
    </w:p>
    <w:p w14:paraId="12DD50A2" w14:textId="77777777" w:rsidR="00252894" w:rsidRDefault="00252894" w:rsidP="00E7599D">
      <w:pPr>
        <w:jc w:val="both"/>
        <w:rPr>
          <w:rFonts w:ascii="Garamond" w:hAnsi="Garamond"/>
          <w:sz w:val="24"/>
        </w:rPr>
      </w:pPr>
    </w:p>
    <w:p w14:paraId="34D5DB0F" w14:textId="600025E3" w:rsidR="00E7599D" w:rsidRDefault="00252894" w:rsidP="00E7599D">
      <w:pPr>
        <w:jc w:val="both"/>
        <w:rPr>
          <w:rFonts w:ascii="Garamond" w:hAnsi="Garamond"/>
          <w:sz w:val="24"/>
        </w:rPr>
      </w:pPr>
      <w:r w:rsidRPr="002675A4">
        <w:rPr>
          <w:rFonts w:ascii="Garamond" w:hAnsi="Garamond"/>
          <w:b/>
          <w:sz w:val="24"/>
        </w:rPr>
        <w:t>Na zgoraj navedeni spletni povezavi so objavljeni tudi obrazci za letošnji izbor</w:t>
      </w:r>
      <w:r>
        <w:rPr>
          <w:rFonts w:ascii="Garamond" w:hAnsi="Garamond"/>
          <w:sz w:val="24"/>
        </w:rPr>
        <w:t xml:space="preserve">. </w:t>
      </w:r>
      <w:r w:rsidR="00E7599D">
        <w:rPr>
          <w:rFonts w:ascii="Garamond" w:hAnsi="Garamond"/>
          <w:sz w:val="24"/>
        </w:rPr>
        <w:t xml:space="preserve">Predlagamo, da </w:t>
      </w:r>
      <w:r>
        <w:rPr>
          <w:rFonts w:ascii="Garamond" w:hAnsi="Garamond"/>
          <w:sz w:val="24"/>
        </w:rPr>
        <w:t>obrazec za kandidate</w:t>
      </w:r>
      <w:r w:rsidR="00E7599D">
        <w:rPr>
          <w:rFonts w:ascii="Garamond" w:hAnsi="Garamond"/>
          <w:sz w:val="24"/>
        </w:rPr>
        <w:t xml:space="preserve"> uporabite že v prvi fazi izbora na članicah, saj vsebuje tudi privolitev avtorja k obdelavi osebnih podatkov.</w:t>
      </w:r>
      <w:r>
        <w:rPr>
          <w:rFonts w:ascii="Garamond" w:hAnsi="Garamond"/>
          <w:sz w:val="24"/>
        </w:rPr>
        <w:t xml:space="preserve"> </w:t>
      </w:r>
    </w:p>
    <w:p w14:paraId="372E3220" w14:textId="154ED1F2" w:rsidR="00252894" w:rsidRDefault="00252894" w:rsidP="00E7599D">
      <w:pPr>
        <w:jc w:val="both"/>
        <w:rPr>
          <w:rFonts w:ascii="Garamond" w:hAnsi="Garamond"/>
          <w:sz w:val="24"/>
        </w:rPr>
      </w:pPr>
    </w:p>
    <w:p w14:paraId="4AE801E7" w14:textId="4334A4AC" w:rsidR="0088700A" w:rsidRDefault="00252894" w:rsidP="00E7599D">
      <w:pPr>
        <w:jc w:val="both"/>
        <w:rPr>
          <w:rFonts w:ascii="Garamond" w:hAnsi="Garamond"/>
          <w:sz w:val="24"/>
        </w:rPr>
      </w:pPr>
      <w:r>
        <w:rPr>
          <w:rFonts w:ascii="Garamond" w:hAnsi="Garamond"/>
          <w:sz w:val="24"/>
        </w:rPr>
        <w:t xml:space="preserve">Način oddaje in postopke izbora določata pravilnik in poslovnik. </w:t>
      </w:r>
      <w:r w:rsidR="00470A01" w:rsidRPr="00C745BA">
        <w:rPr>
          <w:rFonts w:ascii="Garamond" w:hAnsi="Garamond"/>
          <w:sz w:val="24"/>
        </w:rPr>
        <w:t>V nadaljevanju vas želim</w:t>
      </w:r>
      <w:r w:rsidR="00470A01">
        <w:rPr>
          <w:rFonts w:ascii="Garamond" w:hAnsi="Garamond"/>
          <w:sz w:val="24"/>
        </w:rPr>
        <w:t xml:space="preserve">o spomniti na </w:t>
      </w:r>
      <w:r w:rsidR="002675A4">
        <w:rPr>
          <w:rFonts w:ascii="Garamond" w:hAnsi="Garamond"/>
          <w:sz w:val="24"/>
        </w:rPr>
        <w:t xml:space="preserve">nekatere </w:t>
      </w:r>
      <w:r w:rsidR="00470A01">
        <w:rPr>
          <w:rFonts w:ascii="Garamond" w:hAnsi="Garamond"/>
          <w:sz w:val="24"/>
        </w:rPr>
        <w:t xml:space="preserve">postopke in roke ter </w:t>
      </w:r>
      <w:r>
        <w:rPr>
          <w:rFonts w:ascii="Garamond" w:hAnsi="Garamond"/>
          <w:sz w:val="24"/>
        </w:rPr>
        <w:t>informacijo o rokovniku dela Komisije Za Prešernove nagrade Študentom UL</w:t>
      </w:r>
      <w:r w:rsidR="00470A01">
        <w:rPr>
          <w:rFonts w:ascii="Garamond" w:hAnsi="Garamond"/>
          <w:sz w:val="24"/>
        </w:rPr>
        <w:t>.</w:t>
      </w:r>
    </w:p>
    <w:p w14:paraId="0B41A84B" w14:textId="39E5456B" w:rsidR="00E7599D" w:rsidRDefault="00E7599D" w:rsidP="00E7599D">
      <w:pPr>
        <w:jc w:val="both"/>
        <w:rPr>
          <w:rFonts w:ascii="Garamond" w:hAnsi="Garamond"/>
          <w:sz w:val="24"/>
        </w:rPr>
      </w:pPr>
    </w:p>
    <w:p w14:paraId="70E1F08D" w14:textId="21CAA668" w:rsidR="00E7599D" w:rsidRPr="00585453" w:rsidRDefault="00E7599D" w:rsidP="00585453">
      <w:pPr>
        <w:pStyle w:val="Odstavekseznama"/>
        <w:numPr>
          <w:ilvl w:val="0"/>
          <w:numId w:val="17"/>
        </w:numPr>
        <w:jc w:val="both"/>
        <w:rPr>
          <w:rFonts w:ascii="Garamond" w:hAnsi="Garamond" w:cs="Arial"/>
          <w:b/>
          <w:sz w:val="24"/>
        </w:rPr>
      </w:pPr>
      <w:r w:rsidRPr="00585453">
        <w:rPr>
          <w:rFonts w:ascii="Garamond" w:hAnsi="Garamond" w:cs="Arial"/>
          <w:b/>
          <w:sz w:val="24"/>
        </w:rPr>
        <w:t>D</w:t>
      </w:r>
      <w:r w:rsidR="00585453" w:rsidRPr="00585453">
        <w:rPr>
          <w:rFonts w:ascii="Garamond" w:hAnsi="Garamond" w:cs="Arial"/>
          <w:b/>
          <w:sz w:val="24"/>
        </w:rPr>
        <w:t>o 10. septembra 202</w:t>
      </w:r>
      <w:r w:rsidR="00DC1EA9">
        <w:rPr>
          <w:rFonts w:ascii="Garamond" w:hAnsi="Garamond" w:cs="Arial"/>
          <w:b/>
          <w:sz w:val="24"/>
        </w:rPr>
        <w:t>2</w:t>
      </w:r>
      <w:r w:rsidRPr="00585453">
        <w:rPr>
          <w:rFonts w:ascii="Garamond" w:hAnsi="Garamond" w:cs="Arial"/>
          <w:b/>
          <w:sz w:val="24"/>
        </w:rPr>
        <w:t xml:space="preserve"> študenti članici univerze predložijo dela</w:t>
      </w:r>
      <w:r w:rsidRPr="00585453">
        <w:rPr>
          <w:rFonts w:ascii="Garamond" w:hAnsi="Garamond" w:cs="Arial"/>
          <w:sz w:val="24"/>
        </w:rPr>
        <w:t>, s katerimi se želijo potegovati za nagrado.</w:t>
      </w:r>
    </w:p>
    <w:p w14:paraId="5C6C0CD2" w14:textId="26A107DB" w:rsidR="00585453" w:rsidRDefault="00E7599D" w:rsidP="002675A4">
      <w:pPr>
        <w:ind w:left="360"/>
        <w:jc w:val="both"/>
        <w:rPr>
          <w:rFonts w:ascii="Garamond" w:eastAsia="Calibri" w:hAnsi="Garamond" w:cs="Garamond"/>
          <w:sz w:val="24"/>
          <w:lang w:eastAsia="en-US"/>
        </w:rPr>
      </w:pPr>
      <w:r w:rsidRPr="00F36921">
        <w:rPr>
          <w:rFonts w:ascii="Garamond" w:hAnsi="Garamond"/>
          <w:sz w:val="24"/>
        </w:rPr>
        <w:t>Za nagrade se lahko potegujejo dela študentov, predložena v predpisanem načinu in obliki, ki</w:t>
      </w:r>
      <w:r>
        <w:rPr>
          <w:rFonts w:ascii="Garamond" w:hAnsi="Garamond"/>
          <w:sz w:val="24"/>
        </w:rPr>
        <w:t xml:space="preserve"> </w:t>
      </w:r>
      <w:r w:rsidRPr="00F36921">
        <w:rPr>
          <w:rFonts w:ascii="Garamond" w:hAnsi="Garamond"/>
          <w:sz w:val="24"/>
        </w:rPr>
        <w:t xml:space="preserve">izrazito presegajo redne študijske zahteve in so bila zaključena </w:t>
      </w:r>
      <w:r w:rsidRPr="00E7599D">
        <w:rPr>
          <w:rFonts w:ascii="Garamond" w:hAnsi="Garamond"/>
          <w:b/>
          <w:sz w:val="24"/>
        </w:rPr>
        <w:t>med 1. 9. preteklega in 31. 8. tekočega študijskega leta</w:t>
      </w:r>
      <w:r>
        <w:rPr>
          <w:rFonts w:ascii="Garamond" w:hAnsi="Garamond"/>
          <w:sz w:val="24"/>
        </w:rPr>
        <w:t xml:space="preserve"> (2. člen pravilnika)</w:t>
      </w:r>
      <w:r w:rsidR="00DC1EA9">
        <w:rPr>
          <w:rFonts w:ascii="Garamond" w:hAnsi="Garamond"/>
          <w:sz w:val="24"/>
        </w:rPr>
        <w:t>, to je v 2022 med vključno 1.9. 2021 in vključno 31.8.2022.</w:t>
      </w:r>
    </w:p>
    <w:p w14:paraId="12A582C7" w14:textId="77777777" w:rsidR="00585453" w:rsidRDefault="00585453" w:rsidP="00585453">
      <w:pPr>
        <w:jc w:val="both"/>
        <w:rPr>
          <w:rFonts w:ascii="Garamond" w:eastAsia="Calibri" w:hAnsi="Garamond" w:cs="Garamond"/>
          <w:sz w:val="24"/>
          <w:lang w:eastAsia="en-US"/>
        </w:rPr>
      </w:pPr>
    </w:p>
    <w:p w14:paraId="07B6E7AE" w14:textId="0AB72A6A" w:rsidR="00E7599D" w:rsidRPr="00585453" w:rsidRDefault="00E7599D" w:rsidP="00585453">
      <w:pPr>
        <w:pStyle w:val="Odstavekseznama"/>
        <w:numPr>
          <w:ilvl w:val="0"/>
          <w:numId w:val="17"/>
        </w:numPr>
        <w:jc w:val="both"/>
        <w:rPr>
          <w:rFonts w:ascii="Garamond" w:hAnsi="Garamond" w:cs="Arial"/>
          <w:sz w:val="24"/>
        </w:rPr>
      </w:pPr>
      <w:r w:rsidRPr="00585453">
        <w:rPr>
          <w:rFonts w:ascii="Garamond" w:hAnsi="Garamond" w:cs="Arial"/>
          <w:b/>
          <w:sz w:val="24"/>
        </w:rPr>
        <w:t>D</w:t>
      </w:r>
      <w:r w:rsidR="00585453">
        <w:rPr>
          <w:rFonts w:ascii="Garamond" w:hAnsi="Garamond" w:cs="Arial"/>
          <w:b/>
          <w:sz w:val="24"/>
        </w:rPr>
        <w:t>o 10. oktobra 202</w:t>
      </w:r>
      <w:r w:rsidR="00DC1EA9">
        <w:rPr>
          <w:rFonts w:ascii="Garamond" w:hAnsi="Garamond" w:cs="Arial"/>
          <w:b/>
          <w:sz w:val="24"/>
        </w:rPr>
        <w:t>2</w:t>
      </w:r>
      <w:r w:rsidRPr="00585453">
        <w:rPr>
          <w:rFonts w:ascii="Garamond" w:hAnsi="Garamond" w:cs="Arial"/>
          <w:b/>
          <w:sz w:val="24"/>
        </w:rPr>
        <w:t xml:space="preserve"> članica univerze predloži komisiji najboljša dela</w:t>
      </w:r>
      <w:r w:rsidRPr="00585453">
        <w:rPr>
          <w:rFonts w:ascii="Garamond" w:hAnsi="Garamond" w:cs="Arial"/>
          <w:sz w:val="24"/>
        </w:rPr>
        <w:t>, ki so po njeni oceni najprimernejša za nagrado.</w:t>
      </w:r>
    </w:p>
    <w:p w14:paraId="10C480DF" w14:textId="4791B17C" w:rsidR="00585453" w:rsidRPr="002675A4" w:rsidRDefault="00585453" w:rsidP="00585453">
      <w:pPr>
        <w:autoSpaceDE w:val="0"/>
        <w:autoSpaceDN w:val="0"/>
        <w:adjustRightInd w:val="0"/>
        <w:rPr>
          <w:rFonts w:ascii="Garamond" w:hAnsi="Garamond" w:cs="Arial"/>
          <w:b/>
          <w:sz w:val="24"/>
        </w:rPr>
      </w:pPr>
      <w:r w:rsidRPr="002675A4">
        <w:rPr>
          <w:rFonts w:ascii="Garamond" w:eastAsia="Calibri" w:hAnsi="Garamond" w:cs="Garamond"/>
          <w:b/>
          <w:sz w:val="24"/>
          <w:lang w:eastAsia="en-US"/>
        </w:rPr>
        <w:t>Članice univerze predlagana dela za Prešernovo nagrado pred oddajo na komisijo Univerze v Ljubljani preverijo glede plagiatorstva in pri tem uporabijo ista orodja kot pri zaključnih delih na članici.</w:t>
      </w:r>
      <w:r w:rsidRPr="002675A4">
        <w:rPr>
          <w:rFonts w:ascii="Garamond" w:hAnsi="Garamond" w:cs="Arial"/>
          <w:b/>
          <w:sz w:val="24"/>
        </w:rPr>
        <w:t xml:space="preserve"> </w:t>
      </w:r>
    </w:p>
    <w:p w14:paraId="3BA11D82" w14:textId="77777777" w:rsidR="00585453" w:rsidRDefault="00585453" w:rsidP="00585453">
      <w:pPr>
        <w:autoSpaceDE w:val="0"/>
        <w:autoSpaceDN w:val="0"/>
        <w:adjustRightInd w:val="0"/>
        <w:rPr>
          <w:rFonts w:ascii="Garamond" w:hAnsi="Garamond" w:cs="Arial"/>
          <w:sz w:val="24"/>
        </w:rPr>
      </w:pPr>
    </w:p>
    <w:p w14:paraId="28744DDF" w14:textId="2FE2CD6C" w:rsidR="00E7599D" w:rsidRDefault="00E7599D" w:rsidP="00585453">
      <w:pPr>
        <w:autoSpaceDE w:val="0"/>
        <w:autoSpaceDN w:val="0"/>
        <w:adjustRightInd w:val="0"/>
        <w:rPr>
          <w:rFonts w:ascii="Garamond" w:hAnsi="Garamond" w:cs="Arial"/>
          <w:sz w:val="24"/>
        </w:rPr>
      </w:pPr>
      <w:r w:rsidRPr="001A182E">
        <w:rPr>
          <w:rFonts w:ascii="Garamond" w:hAnsi="Garamond" w:cs="Arial"/>
          <w:sz w:val="24"/>
        </w:rPr>
        <w:t xml:space="preserve">Vsaka članica </w:t>
      </w:r>
      <w:r w:rsidR="005A78A4">
        <w:rPr>
          <w:rFonts w:ascii="Garamond" w:hAnsi="Garamond" w:cs="Arial"/>
          <w:sz w:val="24"/>
        </w:rPr>
        <w:t>univerze</w:t>
      </w:r>
      <w:r w:rsidRPr="001A182E">
        <w:rPr>
          <w:rFonts w:ascii="Garamond" w:hAnsi="Garamond" w:cs="Arial"/>
          <w:sz w:val="24"/>
        </w:rPr>
        <w:t xml:space="preserve"> lahko </w:t>
      </w:r>
      <w:r w:rsidRPr="00585453">
        <w:rPr>
          <w:rFonts w:ascii="Garamond" w:hAnsi="Garamond" w:cs="Arial"/>
          <w:sz w:val="24"/>
        </w:rPr>
        <w:t>predlaga do dve deli;</w:t>
      </w:r>
      <w:r w:rsidRPr="001A182E">
        <w:rPr>
          <w:rFonts w:ascii="Garamond" w:hAnsi="Garamond" w:cs="Arial"/>
          <w:sz w:val="24"/>
        </w:rPr>
        <w:t xml:space="preserve"> članice, ki imajo vpisanih več kot 2.500 študentov, pa lahko predlagajo največ </w:t>
      </w:r>
      <w:r>
        <w:rPr>
          <w:rFonts w:ascii="Garamond" w:hAnsi="Garamond" w:cs="Arial"/>
          <w:sz w:val="24"/>
        </w:rPr>
        <w:t>tri</w:t>
      </w:r>
      <w:r w:rsidRPr="001A182E">
        <w:rPr>
          <w:rFonts w:ascii="Garamond" w:hAnsi="Garamond" w:cs="Arial"/>
          <w:sz w:val="24"/>
        </w:rPr>
        <w:t xml:space="preserve"> dela (</w:t>
      </w:r>
      <w:r>
        <w:rPr>
          <w:rFonts w:ascii="Garamond" w:hAnsi="Garamond" w:cs="Arial"/>
          <w:sz w:val="24"/>
        </w:rPr>
        <w:t>3</w:t>
      </w:r>
      <w:r w:rsidRPr="001A182E">
        <w:rPr>
          <w:rFonts w:ascii="Garamond" w:hAnsi="Garamond" w:cs="Arial"/>
          <w:sz w:val="24"/>
        </w:rPr>
        <w:t>. člen p</w:t>
      </w:r>
      <w:r>
        <w:rPr>
          <w:rFonts w:ascii="Garamond" w:hAnsi="Garamond" w:cs="Arial"/>
          <w:sz w:val="24"/>
        </w:rPr>
        <w:t>ravilnika</w:t>
      </w:r>
      <w:r w:rsidR="00252894">
        <w:rPr>
          <w:rFonts w:ascii="Garamond" w:hAnsi="Garamond" w:cs="Arial"/>
          <w:sz w:val="24"/>
        </w:rPr>
        <w:t>). V letu 202</w:t>
      </w:r>
      <w:r w:rsidR="00DC1EA9">
        <w:rPr>
          <w:rFonts w:ascii="Garamond" w:hAnsi="Garamond" w:cs="Arial"/>
          <w:sz w:val="24"/>
        </w:rPr>
        <w:t>2</w:t>
      </w:r>
      <w:r w:rsidRPr="001A182E">
        <w:rPr>
          <w:rFonts w:ascii="Garamond" w:hAnsi="Garamond" w:cs="Arial"/>
          <w:sz w:val="24"/>
        </w:rPr>
        <w:t xml:space="preserve"> lahko </w:t>
      </w:r>
      <w:r w:rsidRPr="002675A4">
        <w:rPr>
          <w:rFonts w:ascii="Garamond" w:hAnsi="Garamond" w:cs="Arial"/>
          <w:b/>
          <w:sz w:val="24"/>
        </w:rPr>
        <w:t>do tri dela</w:t>
      </w:r>
      <w:r w:rsidRPr="001A182E">
        <w:rPr>
          <w:rFonts w:ascii="Garamond" w:hAnsi="Garamond" w:cs="Arial"/>
          <w:sz w:val="24"/>
        </w:rPr>
        <w:t xml:space="preserve"> predlaga</w:t>
      </w:r>
      <w:r w:rsidR="00252894">
        <w:rPr>
          <w:rFonts w:ascii="Garamond" w:hAnsi="Garamond" w:cs="Arial"/>
          <w:sz w:val="24"/>
        </w:rPr>
        <w:t>jo članice: UL BF, UL EF</w:t>
      </w:r>
      <w:r w:rsidR="00D173A1">
        <w:rPr>
          <w:rFonts w:ascii="Garamond" w:hAnsi="Garamond" w:cs="Arial"/>
          <w:sz w:val="24"/>
        </w:rPr>
        <w:t xml:space="preserve">, </w:t>
      </w:r>
      <w:r w:rsidR="00252894">
        <w:rPr>
          <w:rFonts w:ascii="Garamond" w:hAnsi="Garamond" w:cs="Arial"/>
          <w:sz w:val="24"/>
        </w:rPr>
        <w:t>UL FF</w:t>
      </w:r>
      <w:r w:rsidR="00D173A1">
        <w:rPr>
          <w:rFonts w:ascii="Garamond" w:hAnsi="Garamond" w:cs="Arial"/>
          <w:sz w:val="24"/>
        </w:rPr>
        <w:t xml:space="preserve"> in UL PEF</w:t>
      </w:r>
      <w:r w:rsidR="00252894">
        <w:rPr>
          <w:rFonts w:ascii="Garamond" w:hAnsi="Garamond" w:cs="Arial"/>
          <w:sz w:val="24"/>
        </w:rPr>
        <w:t>.</w:t>
      </w:r>
    </w:p>
    <w:p w14:paraId="10DC30F7" w14:textId="77777777" w:rsidR="00E7599D" w:rsidRDefault="00E7599D" w:rsidP="00E7599D">
      <w:pPr>
        <w:jc w:val="both"/>
        <w:rPr>
          <w:rFonts w:ascii="Garamond" w:hAnsi="Garamond" w:cs="Arial"/>
          <w:sz w:val="24"/>
        </w:rPr>
      </w:pPr>
    </w:p>
    <w:p w14:paraId="6A4F3C1C" w14:textId="77777777" w:rsidR="00E7599D" w:rsidRDefault="00E7599D" w:rsidP="00E7599D">
      <w:pPr>
        <w:autoSpaceDE w:val="0"/>
        <w:autoSpaceDN w:val="0"/>
        <w:adjustRightInd w:val="0"/>
        <w:jc w:val="both"/>
        <w:rPr>
          <w:rFonts w:ascii="Garamond" w:hAnsi="Garamond" w:cs="Arial"/>
          <w:sz w:val="24"/>
        </w:rPr>
      </w:pPr>
      <w:r>
        <w:rPr>
          <w:rFonts w:ascii="Garamond" w:eastAsia="Calibri" w:hAnsi="Garamond" w:cs="Garamond"/>
          <w:sz w:val="24"/>
          <w:lang w:eastAsia="en-US"/>
        </w:rPr>
        <w:t>Pri interdisciplinarnih programih delo predlaga tista članica univerze, s katere prihaja mentor ali somentor, če mentor prihaja z druge univerze (3. člen pravilnika).</w:t>
      </w:r>
    </w:p>
    <w:p w14:paraId="7CC1E9D7" w14:textId="77777777" w:rsidR="00E7599D" w:rsidRDefault="00E7599D" w:rsidP="00E7599D">
      <w:pPr>
        <w:jc w:val="both"/>
        <w:rPr>
          <w:rFonts w:ascii="Garamond" w:hAnsi="Garamond" w:cs="Arial"/>
          <w:b/>
          <w:sz w:val="24"/>
        </w:rPr>
      </w:pPr>
    </w:p>
    <w:p w14:paraId="3634DDFC" w14:textId="3CA0DB26" w:rsidR="00E7599D" w:rsidRPr="00C745BA" w:rsidRDefault="00E7599D" w:rsidP="00E7599D">
      <w:pPr>
        <w:autoSpaceDE w:val="0"/>
        <w:autoSpaceDN w:val="0"/>
        <w:adjustRightInd w:val="0"/>
        <w:jc w:val="both"/>
        <w:rPr>
          <w:rFonts w:ascii="Garamond" w:hAnsi="Garamond" w:cs="Arial"/>
          <w:sz w:val="24"/>
        </w:rPr>
      </w:pPr>
      <w:r>
        <w:rPr>
          <w:rFonts w:ascii="Garamond" w:eastAsia="Calibri" w:hAnsi="Garamond" w:cs="Garamond"/>
          <w:sz w:val="24"/>
          <w:lang w:eastAsia="en-US"/>
        </w:rPr>
        <w:t xml:space="preserve">Članica univerze vsakemu predlaganemu delu priloži </w:t>
      </w:r>
      <w:r w:rsidR="009B55A3">
        <w:rPr>
          <w:rFonts w:ascii="Garamond" w:eastAsia="Calibri" w:hAnsi="Garamond" w:cs="Garamond"/>
          <w:sz w:val="24"/>
          <w:lang w:eastAsia="en-US"/>
        </w:rPr>
        <w:t>zahtevane obrazce in podatke (3.</w:t>
      </w:r>
      <w:r w:rsidR="00585453">
        <w:rPr>
          <w:rFonts w:ascii="Garamond" w:eastAsia="Calibri" w:hAnsi="Garamond" w:cs="Garamond"/>
          <w:sz w:val="24"/>
          <w:lang w:eastAsia="en-US"/>
        </w:rPr>
        <w:t xml:space="preserve"> člen pravilnika) </w:t>
      </w:r>
      <w:r>
        <w:rPr>
          <w:rFonts w:ascii="Garamond" w:eastAsia="Calibri" w:hAnsi="Garamond" w:cs="Garamond"/>
          <w:sz w:val="24"/>
          <w:lang w:eastAsia="en-US"/>
        </w:rPr>
        <w:t xml:space="preserve">ter </w:t>
      </w:r>
      <w:r w:rsidRPr="00C745BA">
        <w:rPr>
          <w:rFonts w:ascii="Garamond" w:hAnsi="Garamond" w:cs="Arial"/>
          <w:b/>
          <w:sz w:val="24"/>
        </w:rPr>
        <w:t>predlaga po enega kvalificiranega ocenjevalca</w:t>
      </w:r>
      <w:r w:rsidRPr="00C745BA">
        <w:rPr>
          <w:rFonts w:ascii="Garamond" w:hAnsi="Garamond" w:cs="Arial"/>
          <w:sz w:val="24"/>
        </w:rPr>
        <w:t xml:space="preserve"> za člana področne komisije za vsako področje, za katerega predlaga vsaj eno delo</w:t>
      </w:r>
      <w:r w:rsidRPr="002826AF">
        <w:rPr>
          <w:rFonts w:ascii="Garamond" w:hAnsi="Garamond" w:cs="Arial"/>
          <w:sz w:val="24"/>
        </w:rPr>
        <w:t xml:space="preserve">. </w:t>
      </w:r>
      <w:r>
        <w:rPr>
          <w:rFonts w:ascii="Garamond" w:hAnsi="Garamond" w:cs="Arial"/>
          <w:sz w:val="24"/>
        </w:rPr>
        <w:t xml:space="preserve">Področij je 6, in sicer: </w:t>
      </w:r>
      <w:r>
        <w:rPr>
          <w:rFonts w:ascii="Garamond" w:eastAsia="Calibri" w:hAnsi="Garamond" w:cs="Garamond"/>
          <w:sz w:val="24"/>
          <w:lang w:eastAsia="en-US"/>
        </w:rPr>
        <w:t>umetnost, naravoslovje, tehnologija, biomedicina in biotehnika, humanistika in izobraževanje, družboslovje</w:t>
      </w:r>
      <w:r w:rsidRPr="002826AF" w:rsidDel="008E0157">
        <w:rPr>
          <w:rFonts w:ascii="Garamond" w:hAnsi="Garamond" w:cs="Arial"/>
          <w:sz w:val="24"/>
        </w:rPr>
        <w:t xml:space="preserve"> </w:t>
      </w:r>
      <w:r>
        <w:rPr>
          <w:rFonts w:ascii="Garamond" w:hAnsi="Garamond" w:cs="Arial"/>
          <w:sz w:val="24"/>
        </w:rPr>
        <w:t>(3. člen pravilnika)</w:t>
      </w:r>
      <w:r w:rsidRPr="002826AF">
        <w:rPr>
          <w:rFonts w:ascii="Garamond" w:hAnsi="Garamond" w:cs="Arial"/>
          <w:sz w:val="24"/>
        </w:rPr>
        <w:t>.</w:t>
      </w:r>
      <w:r w:rsidRPr="00C745BA">
        <w:rPr>
          <w:rFonts w:ascii="Garamond" w:hAnsi="Garamond" w:cs="Arial"/>
          <w:sz w:val="24"/>
        </w:rPr>
        <w:t xml:space="preserve"> Končna razvrstitev </w:t>
      </w:r>
      <w:r>
        <w:rPr>
          <w:rFonts w:ascii="Garamond" w:hAnsi="Garamond" w:cs="Arial"/>
          <w:sz w:val="24"/>
        </w:rPr>
        <w:t>predlaganih del po</w:t>
      </w:r>
      <w:r w:rsidRPr="00C745BA">
        <w:rPr>
          <w:rFonts w:ascii="Garamond" w:hAnsi="Garamond" w:cs="Arial"/>
          <w:sz w:val="24"/>
        </w:rPr>
        <w:t xml:space="preserve"> področj</w:t>
      </w:r>
      <w:r>
        <w:rPr>
          <w:rFonts w:ascii="Garamond" w:hAnsi="Garamond" w:cs="Arial"/>
          <w:sz w:val="24"/>
        </w:rPr>
        <w:t>ih</w:t>
      </w:r>
      <w:r w:rsidRPr="00C745BA">
        <w:rPr>
          <w:rFonts w:ascii="Garamond" w:hAnsi="Garamond" w:cs="Arial"/>
          <w:sz w:val="24"/>
        </w:rPr>
        <w:t xml:space="preserve"> in sestava področnih komisij je v pristojnosti komisije.</w:t>
      </w:r>
      <w:r w:rsidRPr="00C745BA">
        <w:rPr>
          <w:rFonts w:ascii="Garamond" w:hAnsi="Garamond" w:cs="Arial"/>
          <w:b/>
          <w:sz w:val="24"/>
        </w:rPr>
        <w:t xml:space="preserve"> Odgovornost članice je, da od predlaganih ocenjevalcev pridobi privolitev za delo v področnih komisijah </w:t>
      </w:r>
      <w:r w:rsidRPr="00C745BA">
        <w:rPr>
          <w:rFonts w:ascii="Garamond" w:hAnsi="Garamond" w:cs="Arial"/>
          <w:sz w:val="24"/>
        </w:rPr>
        <w:t xml:space="preserve">in zagotovi, da bodo delo v teh komisijah lahko opravili v času </w:t>
      </w:r>
      <w:r w:rsidR="00585453">
        <w:rPr>
          <w:rFonts w:ascii="Garamond" w:hAnsi="Garamond" w:cs="Arial"/>
          <w:sz w:val="24"/>
        </w:rPr>
        <w:t>od predvidoma druge polovice oktobra 202</w:t>
      </w:r>
      <w:r w:rsidR="00DC1EA9">
        <w:rPr>
          <w:rFonts w:ascii="Garamond" w:hAnsi="Garamond" w:cs="Arial"/>
          <w:sz w:val="24"/>
        </w:rPr>
        <w:t>2</w:t>
      </w:r>
      <w:r w:rsidR="00585453">
        <w:rPr>
          <w:rFonts w:ascii="Garamond" w:hAnsi="Garamond" w:cs="Arial"/>
          <w:sz w:val="24"/>
        </w:rPr>
        <w:t xml:space="preserve"> do sredine meseca novembra 202</w:t>
      </w:r>
      <w:r w:rsidR="00DC1EA9">
        <w:rPr>
          <w:rFonts w:ascii="Garamond" w:hAnsi="Garamond" w:cs="Arial"/>
          <w:sz w:val="24"/>
        </w:rPr>
        <w:t>2</w:t>
      </w:r>
      <w:r w:rsidR="00585453">
        <w:rPr>
          <w:rFonts w:ascii="Garamond" w:hAnsi="Garamond" w:cs="Arial"/>
          <w:sz w:val="24"/>
        </w:rPr>
        <w:t xml:space="preserve">. </w:t>
      </w:r>
    </w:p>
    <w:p w14:paraId="2534D036" w14:textId="77777777" w:rsidR="00E7599D" w:rsidRDefault="00E7599D" w:rsidP="00E7599D">
      <w:pPr>
        <w:jc w:val="both"/>
        <w:rPr>
          <w:rFonts w:ascii="Garamond" w:hAnsi="Garamond"/>
          <w:sz w:val="24"/>
        </w:rPr>
      </w:pPr>
    </w:p>
    <w:p w14:paraId="01FC8E64" w14:textId="4F39B585" w:rsidR="00585453" w:rsidRDefault="00E7599D" w:rsidP="00E7599D">
      <w:pPr>
        <w:jc w:val="both"/>
        <w:rPr>
          <w:rFonts w:ascii="Garamond" w:hAnsi="Garamond"/>
          <w:sz w:val="24"/>
        </w:rPr>
      </w:pPr>
      <w:r w:rsidRPr="002675A4">
        <w:rPr>
          <w:rFonts w:ascii="Garamond" w:hAnsi="Garamond"/>
          <w:b/>
          <w:sz w:val="24"/>
        </w:rPr>
        <w:t xml:space="preserve">Predloge za nagrado dostavite </w:t>
      </w:r>
      <w:r w:rsidR="009B55A3">
        <w:rPr>
          <w:rFonts w:ascii="Garamond" w:hAnsi="Garamond"/>
          <w:b/>
          <w:sz w:val="24"/>
        </w:rPr>
        <w:t xml:space="preserve">na način </w:t>
      </w:r>
      <w:r w:rsidR="00585453" w:rsidRPr="002675A4">
        <w:rPr>
          <w:rFonts w:ascii="Garamond" w:hAnsi="Garamond"/>
          <w:b/>
          <w:sz w:val="24"/>
        </w:rPr>
        <w:t>v skladu z določbami pravilnika (3. člen)</w:t>
      </w:r>
      <w:r w:rsidR="00585453" w:rsidRPr="009B55A3">
        <w:rPr>
          <w:rFonts w:ascii="Garamond" w:hAnsi="Garamond"/>
          <w:sz w:val="24"/>
        </w:rPr>
        <w:t>,</w:t>
      </w:r>
      <w:r w:rsidR="00585453">
        <w:rPr>
          <w:rFonts w:ascii="Garamond" w:hAnsi="Garamond"/>
          <w:sz w:val="24"/>
        </w:rPr>
        <w:t xml:space="preserve"> in sicer: </w:t>
      </w:r>
    </w:p>
    <w:p w14:paraId="51147861" w14:textId="77777777" w:rsidR="00470A01" w:rsidRDefault="00470A01" w:rsidP="00470A01">
      <w:pPr>
        <w:jc w:val="both"/>
        <w:rPr>
          <w:rFonts w:ascii="Garamond" w:hAnsi="Garamond"/>
          <w:sz w:val="24"/>
        </w:rPr>
      </w:pPr>
    </w:p>
    <w:p w14:paraId="2E48642B" w14:textId="04F09163" w:rsidR="00470A01" w:rsidRPr="002675A4" w:rsidRDefault="00585453" w:rsidP="00470A01">
      <w:pPr>
        <w:pStyle w:val="Odstavekseznama"/>
        <w:numPr>
          <w:ilvl w:val="0"/>
          <w:numId w:val="20"/>
        </w:numPr>
        <w:jc w:val="both"/>
        <w:rPr>
          <w:rFonts w:ascii="Garamond" w:hAnsi="Garamond"/>
          <w:sz w:val="24"/>
        </w:rPr>
      </w:pPr>
      <w:r w:rsidRPr="00470A01">
        <w:rPr>
          <w:rFonts w:ascii="Garamond" w:hAnsi="Garamond"/>
          <w:sz w:val="24"/>
        </w:rPr>
        <w:t>Obrazce za članice in obrazce za kandidate iz 3. člena tega pravilnika pošljejo članice po klasični pošti</w:t>
      </w:r>
      <w:r w:rsidR="00470A01" w:rsidRPr="00470A01">
        <w:rPr>
          <w:rFonts w:ascii="Garamond" w:hAnsi="Garamond"/>
          <w:sz w:val="24"/>
        </w:rPr>
        <w:t xml:space="preserve"> </w:t>
      </w:r>
      <w:r w:rsidR="00D057C3">
        <w:rPr>
          <w:rFonts w:ascii="Garamond" w:hAnsi="Garamond"/>
          <w:sz w:val="24"/>
        </w:rPr>
        <w:t xml:space="preserve">na naslov rektorata UL (oba morata biti v celoti izpolnjena in podpisana, obrazec za članice tudi </w:t>
      </w:r>
      <w:r w:rsidR="009B55A3">
        <w:rPr>
          <w:rFonts w:ascii="Garamond" w:hAnsi="Garamond"/>
          <w:sz w:val="24"/>
        </w:rPr>
        <w:t>vsebovati tudi pečat članice UL</w:t>
      </w:r>
      <w:r w:rsidR="00D057C3">
        <w:rPr>
          <w:rFonts w:ascii="Garamond" w:hAnsi="Garamond"/>
          <w:sz w:val="24"/>
        </w:rPr>
        <w:t>)</w:t>
      </w:r>
    </w:p>
    <w:p w14:paraId="2A6B454F" w14:textId="48AC34E9" w:rsidR="00470A01" w:rsidRPr="002675A4" w:rsidRDefault="00585453" w:rsidP="00470A01">
      <w:pPr>
        <w:pStyle w:val="Odstavekseznama"/>
        <w:numPr>
          <w:ilvl w:val="0"/>
          <w:numId w:val="20"/>
        </w:numPr>
        <w:jc w:val="both"/>
        <w:rPr>
          <w:rFonts w:ascii="Garamond" w:eastAsia="Times New Roman" w:hAnsi="Garamond"/>
          <w:sz w:val="24"/>
        </w:rPr>
      </w:pPr>
      <w:r w:rsidRPr="00470A01">
        <w:rPr>
          <w:rFonts w:ascii="Garamond" w:hAnsi="Garamond"/>
          <w:sz w:val="24"/>
        </w:rPr>
        <w:t>Izjav</w:t>
      </w:r>
      <w:r w:rsidR="002E1BCE">
        <w:rPr>
          <w:rFonts w:ascii="Garamond" w:hAnsi="Garamond"/>
          <w:sz w:val="24"/>
        </w:rPr>
        <w:t>o/</w:t>
      </w:r>
      <w:r w:rsidRPr="00470A01">
        <w:rPr>
          <w:rFonts w:ascii="Garamond" w:hAnsi="Garamond"/>
          <w:sz w:val="24"/>
        </w:rPr>
        <w:t>e iz 3. člena pravilnika pridobijo za nagrajena dela članice od nagrajenca/-</w:t>
      </w:r>
      <w:proofErr w:type="spellStart"/>
      <w:r w:rsidRPr="00470A01">
        <w:rPr>
          <w:rFonts w:ascii="Garamond" w:eastAsia="Times New Roman" w:hAnsi="Garamond"/>
          <w:sz w:val="24"/>
        </w:rPr>
        <w:t>ev</w:t>
      </w:r>
      <w:proofErr w:type="spellEnd"/>
      <w:r w:rsidRPr="00470A01">
        <w:rPr>
          <w:rFonts w:ascii="Garamond" w:eastAsia="Times New Roman" w:hAnsi="Garamond"/>
          <w:sz w:val="24"/>
        </w:rPr>
        <w:t xml:space="preserve"> in jo/jih trajno hranijo v svojem arhivu.</w:t>
      </w:r>
    </w:p>
    <w:p w14:paraId="0FE662DF" w14:textId="3270BF65" w:rsidR="00585453" w:rsidRPr="00470A01" w:rsidRDefault="00585453" w:rsidP="00470A01">
      <w:pPr>
        <w:pStyle w:val="Odstavekseznama"/>
        <w:numPr>
          <w:ilvl w:val="0"/>
          <w:numId w:val="20"/>
        </w:numPr>
        <w:jc w:val="both"/>
        <w:rPr>
          <w:rFonts w:ascii="Garamond" w:hAnsi="Garamond"/>
          <w:sz w:val="24"/>
        </w:rPr>
      </w:pPr>
      <w:r w:rsidRPr="00470A01">
        <w:rPr>
          <w:rFonts w:ascii="Garamond" w:hAnsi="Garamond"/>
          <w:sz w:val="24"/>
        </w:rPr>
        <w:t>Dela morajo članice predložiti komisiji tako, da jih shranijo na posebej določenem prostoru na internem portalu UL, kamor shranijo tudi vse zahtevane obrazce in dokumente. Izjemoma, kadar gre za podatkovno preobsežno delo, ki ga ni mogoče ločiti in shraniti v več zaključenih celotah (delih) oziroma se v elektronskem zapisu izgubi preglednost dela, ali gre za umetniško stvaritev ali drugo oblikovno delo, pri katerem je izgled v fizični obliki pomemben za ocenjevanje, lahko članica ob predhodnem soglasju strokovne službe UL in predsednika komisije predloži delo na podatkovnem nosilcu ali v fizični obliki. Predhodno soglasje mora članica pridobiti pred potekom roka za oddajo predlogov na UL.</w:t>
      </w:r>
    </w:p>
    <w:p w14:paraId="4B33BD9F" w14:textId="77777777" w:rsidR="00585453" w:rsidRDefault="00585453" w:rsidP="00E7599D">
      <w:pPr>
        <w:jc w:val="both"/>
        <w:rPr>
          <w:rFonts w:ascii="Garamond" w:hAnsi="Garamond"/>
          <w:sz w:val="24"/>
        </w:rPr>
      </w:pPr>
    </w:p>
    <w:p w14:paraId="21A57F5A" w14:textId="4185CA05" w:rsidR="00470A01" w:rsidRPr="002675A4" w:rsidRDefault="00470A01" w:rsidP="00470A01">
      <w:pPr>
        <w:pStyle w:val="Odstavekseznama"/>
        <w:numPr>
          <w:ilvl w:val="0"/>
          <w:numId w:val="17"/>
        </w:numPr>
        <w:jc w:val="both"/>
        <w:rPr>
          <w:rFonts w:ascii="Garamond" w:hAnsi="Garamond"/>
          <w:b/>
          <w:sz w:val="24"/>
        </w:rPr>
      </w:pPr>
      <w:r w:rsidRPr="002675A4">
        <w:rPr>
          <w:rFonts w:ascii="Garamond" w:hAnsi="Garamond"/>
          <w:b/>
          <w:sz w:val="24"/>
        </w:rPr>
        <w:t>V skladu s 3. členom pravilnika, p</w:t>
      </w:r>
      <w:r w:rsidRPr="002675A4">
        <w:rPr>
          <w:rFonts w:ascii="Garamond" w:hAnsi="Garamond" w:cs="Garamond"/>
          <w:b/>
          <w:sz w:val="24"/>
        </w:rPr>
        <w:t>redlogi članic vsebujejo:</w:t>
      </w:r>
    </w:p>
    <w:p w14:paraId="65137676" w14:textId="0E81A104" w:rsidR="00470A01" w:rsidRPr="00470A01" w:rsidRDefault="00470A01" w:rsidP="002675A4">
      <w:pPr>
        <w:pStyle w:val="Odstavekseznama"/>
        <w:numPr>
          <w:ilvl w:val="0"/>
          <w:numId w:val="22"/>
        </w:numPr>
        <w:autoSpaceDE w:val="0"/>
        <w:autoSpaceDN w:val="0"/>
        <w:adjustRightInd w:val="0"/>
        <w:rPr>
          <w:rFonts w:ascii="Garamond" w:hAnsi="Garamond" w:cs="Garamond"/>
          <w:sz w:val="24"/>
        </w:rPr>
      </w:pPr>
      <w:r w:rsidRPr="00470A01">
        <w:rPr>
          <w:rFonts w:ascii="Garamond" w:hAnsi="Garamond" w:cs="Garamond"/>
          <w:sz w:val="24"/>
        </w:rPr>
        <w:t>izpolnjene obrazce iz 3. člena tega pravilnika,</w:t>
      </w:r>
    </w:p>
    <w:p w14:paraId="36B473BF" w14:textId="1E0AD19D" w:rsidR="00470A01" w:rsidRPr="00470A01" w:rsidRDefault="00470A01" w:rsidP="002675A4">
      <w:pPr>
        <w:pStyle w:val="Odstavekseznama"/>
        <w:numPr>
          <w:ilvl w:val="0"/>
          <w:numId w:val="22"/>
        </w:numPr>
        <w:autoSpaceDE w:val="0"/>
        <w:autoSpaceDN w:val="0"/>
        <w:adjustRightInd w:val="0"/>
        <w:rPr>
          <w:rFonts w:ascii="Garamond" w:hAnsi="Garamond" w:cs="Garamond"/>
          <w:sz w:val="24"/>
        </w:rPr>
      </w:pPr>
      <w:r w:rsidRPr="00470A01">
        <w:rPr>
          <w:rFonts w:ascii="Garamond" w:hAnsi="Garamond" w:cs="Garamond"/>
          <w:sz w:val="24"/>
        </w:rPr>
        <w:t>predlagana dela,</w:t>
      </w:r>
    </w:p>
    <w:p w14:paraId="43C928EC" w14:textId="31F01F7F" w:rsidR="00470A01" w:rsidRPr="00470A01" w:rsidRDefault="00470A01" w:rsidP="002675A4">
      <w:pPr>
        <w:pStyle w:val="Odstavekseznama"/>
        <w:numPr>
          <w:ilvl w:val="0"/>
          <w:numId w:val="22"/>
        </w:numPr>
        <w:autoSpaceDE w:val="0"/>
        <w:autoSpaceDN w:val="0"/>
        <w:adjustRightInd w:val="0"/>
        <w:rPr>
          <w:rFonts w:ascii="Garamond" w:hAnsi="Garamond" w:cs="Garamond"/>
          <w:sz w:val="24"/>
        </w:rPr>
      </w:pPr>
      <w:r w:rsidRPr="00470A01">
        <w:rPr>
          <w:rFonts w:ascii="Garamond" w:hAnsi="Garamond" w:cs="Garamond"/>
          <w:sz w:val="24"/>
        </w:rPr>
        <w:t>strokovne ocene ocenjevalcev</w:t>
      </w:r>
      <w:r w:rsidR="00D057C3">
        <w:rPr>
          <w:rFonts w:ascii="Garamond" w:hAnsi="Garamond" w:cs="Garamond"/>
          <w:sz w:val="24"/>
        </w:rPr>
        <w:t xml:space="preserve"> (o</w:t>
      </w:r>
      <w:r w:rsidR="00D057C3" w:rsidRPr="00C745BA">
        <w:rPr>
          <w:rFonts w:ascii="Garamond" w:hAnsi="Garamond" w:cs="Arial"/>
          <w:sz w:val="24"/>
        </w:rPr>
        <w:t xml:space="preserve">ceni </w:t>
      </w:r>
      <w:r w:rsidR="00D057C3">
        <w:rPr>
          <w:rFonts w:ascii="Garamond" w:hAnsi="Garamond" w:cs="Arial"/>
          <w:sz w:val="24"/>
        </w:rPr>
        <w:t xml:space="preserve">ocenjevalcev </w:t>
      </w:r>
      <w:r w:rsidR="00D057C3" w:rsidRPr="00C745BA">
        <w:rPr>
          <w:rFonts w:ascii="Garamond" w:hAnsi="Garamond" w:cs="Arial"/>
          <w:sz w:val="24"/>
        </w:rPr>
        <w:t xml:space="preserve">naj ne bosta preobsežni (do 2 strani) in naj bosta </w:t>
      </w:r>
      <w:r w:rsidR="00D057C3" w:rsidRPr="00C745BA">
        <w:rPr>
          <w:rFonts w:ascii="Garamond" w:hAnsi="Garamond" w:cs="Arial"/>
          <w:sz w:val="24"/>
          <w:u w:val="single"/>
        </w:rPr>
        <w:t>podpisani</w:t>
      </w:r>
      <w:r w:rsidR="00D057C3" w:rsidRPr="00C745BA">
        <w:rPr>
          <w:rFonts w:ascii="Garamond" w:hAnsi="Garamond" w:cs="Arial"/>
          <w:sz w:val="24"/>
        </w:rPr>
        <w:t xml:space="preserve">. </w:t>
      </w:r>
    </w:p>
    <w:p w14:paraId="61FE550F" w14:textId="59253488" w:rsidR="00470A01" w:rsidRPr="00D057C3" w:rsidRDefault="00470A01" w:rsidP="002675A4">
      <w:pPr>
        <w:pStyle w:val="Odstavekseznama"/>
        <w:numPr>
          <w:ilvl w:val="0"/>
          <w:numId w:val="22"/>
        </w:numPr>
        <w:autoSpaceDE w:val="0"/>
        <w:autoSpaceDN w:val="0"/>
        <w:adjustRightInd w:val="0"/>
        <w:jc w:val="both"/>
        <w:rPr>
          <w:rFonts w:ascii="Garamond" w:hAnsi="Garamond"/>
          <w:b/>
          <w:sz w:val="24"/>
        </w:rPr>
      </w:pPr>
      <w:r w:rsidRPr="00D057C3">
        <w:rPr>
          <w:rFonts w:ascii="Garamond" w:hAnsi="Garamond" w:cs="Garamond"/>
          <w:sz w:val="24"/>
        </w:rPr>
        <w:t>morebitno dodatno dokumentacijo (npr. bibliografija avtorja/-</w:t>
      </w:r>
      <w:proofErr w:type="spellStart"/>
      <w:r w:rsidRPr="00D057C3">
        <w:rPr>
          <w:rFonts w:ascii="Garamond" w:hAnsi="Garamond" w:cs="Garamond"/>
          <w:sz w:val="24"/>
        </w:rPr>
        <w:t>ev</w:t>
      </w:r>
      <w:proofErr w:type="spellEnd"/>
      <w:r w:rsidRPr="00D057C3">
        <w:rPr>
          <w:rFonts w:ascii="Garamond" w:hAnsi="Garamond" w:cs="Garamond"/>
          <w:sz w:val="24"/>
        </w:rPr>
        <w:t>, vključno z navedbo</w:t>
      </w:r>
      <w:r w:rsidR="00D057C3">
        <w:rPr>
          <w:rFonts w:ascii="Garamond" w:hAnsi="Garamond" w:cs="Garamond"/>
          <w:sz w:val="24"/>
        </w:rPr>
        <w:t xml:space="preserve"> </w:t>
      </w:r>
      <w:r w:rsidRPr="00D057C3">
        <w:rPr>
          <w:rFonts w:ascii="Garamond" w:hAnsi="Garamond" w:cs="Garamond"/>
          <w:sz w:val="24"/>
        </w:rPr>
        <w:t>morebitne objave predlaganega dela ali s potrdilom o sprejemu v objavo).</w:t>
      </w:r>
    </w:p>
    <w:p w14:paraId="31C6687C" w14:textId="7C1A0A84" w:rsidR="00D057C3" w:rsidRDefault="00470A01" w:rsidP="00E7599D">
      <w:pPr>
        <w:jc w:val="both"/>
        <w:rPr>
          <w:rFonts w:ascii="Garamond" w:eastAsia="Calibri" w:hAnsi="Garamond" w:cs="Garamond"/>
          <w:sz w:val="24"/>
          <w:lang w:eastAsia="en-US"/>
        </w:rPr>
      </w:pPr>
      <w:r>
        <w:rPr>
          <w:rFonts w:ascii="Garamond" w:hAnsi="Garamond" w:cs="Arial"/>
          <w:sz w:val="24"/>
        </w:rPr>
        <w:t xml:space="preserve">Predlagano delo mora biti pripravljeno v </w:t>
      </w:r>
      <w:r w:rsidR="009B55A3">
        <w:rPr>
          <w:rFonts w:ascii="Garamond" w:hAnsi="Garamond" w:cs="Arial"/>
          <w:sz w:val="24"/>
        </w:rPr>
        <w:t>skladu z določbami pravilnika (</w:t>
      </w:r>
      <w:r>
        <w:rPr>
          <w:rFonts w:ascii="Garamond" w:hAnsi="Garamond" w:cs="Arial"/>
          <w:sz w:val="24"/>
        </w:rPr>
        <w:t>kot npr. navaja 5. člen, pri pisnih delih zaporedje poglavij in povzetka ter navedba besedila</w:t>
      </w:r>
      <w:r w:rsidR="00D057C3">
        <w:rPr>
          <w:rFonts w:ascii="Garamond" w:hAnsi="Garamond" w:cs="Arial"/>
          <w:sz w:val="24"/>
        </w:rPr>
        <w:t xml:space="preserve"> iz 5. odstavka 5. člena pravilnika</w:t>
      </w:r>
      <w:r>
        <w:rPr>
          <w:rFonts w:ascii="Garamond" w:hAnsi="Garamond" w:cs="Arial"/>
          <w:sz w:val="24"/>
        </w:rPr>
        <w:t>)</w:t>
      </w:r>
      <w:r w:rsidR="00D057C3">
        <w:rPr>
          <w:rFonts w:ascii="Garamond" w:hAnsi="Garamond" w:cs="Arial"/>
          <w:sz w:val="24"/>
        </w:rPr>
        <w:t>.</w:t>
      </w:r>
      <w:r>
        <w:rPr>
          <w:rFonts w:ascii="Garamond" w:hAnsi="Garamond" w:cs="Arial"/>
          <w:sz w:val="24"/>
        </w:rPr>
        <w:t xml:space="preserve"> </w:t>
      </w:r>
      <w:r w:rsidR="00E7599D">
        <w:rPr>
          <w:rFonts w:ascii="Garamond" w:eastAsia="Calibri" w:hAnsi="Garamond" w:cs="Garamond"/>
          <w:sz w:val="24"/>
          <w:lang w:eastAsia="en-US"/>
        </w:rPr>
        <w:t xml:space="preserve">Dela, ki kandidirajo na področju umetnosti, so lahko predložena v drugih formatih. </w:t>
      </w:r>
    </w:p>
    <w:p w14:paraId="739B8CCA" w14:textId="77777777" w:rsidR="00D057C3" w:rsidRDefault="00D057C3" w:rsidP="00E7599D">
      <w:pPr>
        <w:jc w:val="both"/>
        <w:rPr>
          <w:rFonts w:ascii="Garamond" w:eastAsia="Calibri" w:hAnsi="Garamond"/>
          <w:b/>
          <w:sz w:val="24"/>
          <w:lang w:eastAsia="en-US"/>
        </w:rPr>
      </w:pPr>
    </w:p>
    <w:p w14:paraId="185C93AC" w14:textId="51AD6E9D" w:rsidR="00E7599D" w:rsidRDefault="00D057C3" w:rsidP="00D057C3">
      <w:pPr>
        <w:jc w:val="both"/>
        <w:rPr>
          <w:rFonts w:ascii="Garamond" w:hAnsi="Garamond" w:cs="Arial"/>
          <w:sz w:val="24"/>
        </w:rPr>
      </w:pPr>
      <w:r w:rsidRPr="00D057C3">
        <w:rPr>
          <w:rFonts w:ascii="Garamond" w:hAnsi="Garamond" w:cs="Arial"/>
          <w:sz w:val="24"/>
        </w:rPr>
        <w:t>Če dela niso predložena v zahtevani obliki, strokovna služba opozori članice, naj jih v petih dneh</w:t>
      </w:r>
      <w:r w:rsidR="002675A4">
        <w:rPr>
          <w:rFonts w:ascii="Garamond" w:hAnsi="Garamond" w:cs="Arial"/>
          <w:sz w:val="24"/>
        </w:rPr>
        <w:t xml:space="preserve"> </w:t>
      </w:r>
      <w:r w:rsidRPr="00D057C3">
        <w:rPr>
          <w:rFonts w:ascii="Garamond" w:hAnsi="Garamond" w:cs="Arial"/>
          <w:sz w:val="24"/>
        </w:rPr>
        <w:t>pošljejo v zahtevani obliki. Predlogov, ki ne bodo predloženi z vsemi predpisanimi vsebinami ter v zahtevani obliki in v predpisanem času, komisija ne bo obravnavala.</w:t>
      </w:r>
    </w:p>
    <w:p w14:paraId="2CA24110" w14:textId="77777777" w:rsidR="00D057C3" w:rsidRPr="00D057C3" w:rsidRDefault="00D057C3" w:rsidP="00D057C3">
      <w:pPr>
        <w:jc w:val="both"/>
        <w:rPr>
          <w:rFonts w:ascii="Garamond" w:hAnsi="Garamond" w:cs="Arial"/>
          <w:sz w:val="24"/>
        </w:rPr>
      </w:pPr>
    </w:p>
    <w:p w14:paraId="52B03BA8" w14:textId="1C80B4EF" w:rsidR="00E7599D" w:rsidRDefault="00E7599D" w:rsidP="00E7599D">
      <w:pPr>
        <w:jc w:val="both"/>
        <w:rPr>
          <w:rFonts w:ascii="Garamond" w:hAnsi="Garamond" w:cs="Arial"/>
          <w:sz w:val="24"/>
        </w:rPr>
      </w:pPr>
      <w:r w:rsidRPr="00C745BA">
        <w:rPr>
          <w:rFonts w:ascii="Garamond" w:hAnsi="Garamond" w:cs="Arial"/>
          <w:sz w:val="24"/>
        </w:rPr>
        <w:t xml:space="preserve">Komisija skrbi, da so glede na predložena dela med nagrajenimi, kolikor je mogoče, upoštevana vsa področja znanosti in umetnosti visokošolskega študija. Znotraj posameznih področnih skupin pa upošteva tudi število predloženih del in število študentov na posameznih področjih. </w:t>
      </w:r>
    </w:p>
    <w:p w14:paraId="4DED8C6C" w14:textId="77777777" w:rsidR="00E7599D" w:rsidRDefault="00E7599D" w:rsidP="00E7599D">
      <w:pPr>
        <w:jc w:val="both"/>
        <w:rPr>
          <w:rFonts w:ascii="Garamond" w:hAnsi="Garamond" w:cs="Arial"/>
          <w:sz w:val="24"/>
        </w:rPr>
      </w:pPr>
    </w:p>
    <w:p w14:paraId="2D30F6C2" w14:textId="77777777" w:rsidR="00E7599D" w:rsidRDefault="00E7599D" w:rsidP="00E7599D">
      <w:pPr>
        <w:autoSpaceDE w:val="0"/>
        <w:autoSpaceDN w:val="0"/>
        <w:adjustRightInd w:val="0"/>
        <w:jc w:val="both"/>
        <w:rPr>
          <w:rFonts w:ascii="Garamond" w:hAnsi="Garamond" w:cs="Arial"/>
          <w:sz w:val="24"/>
        </w:rPr>
      </w:pPr>
      <w:r>
        <w:rPr>
          <w:rFonts w:ascii="Garamond" w:eastAsia="Calibri" w:hAnsi="Garamond" w:cs="Garamond"/>
          <w:sz w:val="24"/>
          <w:lang w:eastAsia="en-US"/>
        </w:rPr>
        <w:t>Komisija imenuje za posamezna področja področne komisije, ki pregledajo in ocenijo predloge. Člane področnih komisij predlagajo članice UL. Če je v isti področni komisiji več članov z iste članice UL, imajo skupaj en glas. Da se lahko ustrezno ocenijo vsa predložena dela, so za člana področnih komisij lahko imenovani tudi člani iz vrst komisije in drugi predstavniki s članic UL.</w:t>
      </w:r>
    </w:p>
    <w:p w14:paraId="4A773D0E" w14:textId="77777777" w:rsidR="00E7599D" w:rsidRDefault="00E7599D" w:rsidP="00E7599D">
      <w:pPr>
        <w:jc w:val="both"/>
        <w:rPr>
          <w:rFonts w:ascii="Garamond" w:hAnsi="Garamond" w:cs="Arial"/>
          <w:sz w:val="24"/>
        </w:rPr>
      </w:pPr>
    </w:p>
    <w:p w14:paraId="5B6E0DFD" w14:textId="4414F6AB" w:rsidR="00E7599D" w:rsidRDefault="00E7599D" w:rsidP="00E7599D">
      <w:pPr>
        <w:autoSpaceDE w:val="0"/>
        <w:autoSpaceDN w:val="0"/>
        <w:adjustRightInd w:val="0"/>
        <w:jc w:val="both"/>
        <w:rPr>
          <w:rFonts w:ascii="Garamond" w:hAnsi="Garamond" w:cs="Arial"/>
          <w:sz w:val="24"/>
        </w:rPr>
      </w:pPr>
      <w:r>
        <w:rPr>
          <w:rFonts w:ascii="Garamond" w:eastAsia="Calibri" w:hAnsi="Garamond" w:cs="Garamond"/>
          <w:sz w:val="24"/>
          <w:lang w:eastAsia="en-US"/>
        </w:rPr>
        <w:t>Za člana področne komisije ne sme biti imenovan mentor ali poprejšnji ocenjevalec predloženega dela.</w:t>
      </w:r>
      <w:r w:rsidRPr="00C745BA" w:rsidDel="00721644">
        <w:rPr>
          <w:rFonts w:ascii="Garamond" w:hAnsi="Garamond" w:cs="Arial"/>
          <w:sz w:val="24"/>
        </w:rPr>
        <w:t xml:space="preserve"> </w:t>
      </w:r>
      <w:r>
        <w:rPr>
          <w:rFonts w:ascii="Garamond" w:hAnsi="Garamond" w:cs="Arial"/>
          <w:sz w:val="24"/>
        </w:rPr>
        <w:t>Član področne komisije se vzdrži ocenjevanja in razvrščanja del s članice</w:t>
      </w:r>
      <w:r w:rsidR="00A82723">
        <w:rPr>
          <w:rFonts w:ascii="Garamond" w:hAnsi="Garamond" w:cs="Arial"/>
          <w:sz w:val="24"/>
        </w:rPr>
        <w:t>,</w:t>
      </w:r>
      <w:r>
        <w:rPr>
          <w:rFonts w:ascii="Garamond" w:hAnsi="Garamond" w:cs="Arial"/>
          <w:sz w:val="24"/>
        </w:rPr>
        <w:t xml:space="preserve"> s katere prihaja (6. člen poslovnika).</w:t>
      </w:r>
    </w:p>
    <w:p w14:paraId="281B7CD3" w14:textId="77777777" w:rsidR="00E7599D" w:rsidRDefault="00E7599D" w:rsidP="00E7599D">
      <w:pPr>
        <w:jc w:val="both"/>
        <w:rPr>
          <w:rFonts w:ascii="Garamond" w:hAnsi="Garamond" w:cs="Arial"/>
          <w:sz w:val="24"/>
        </w:rPr>
      </w:pPr>
    </w:p>
    <w:p w14:paraId="4190834B" w14:textId="77777777" w:rsidR="00E7599D" w:rsidRPr="00C745BA" w:rsidRDefault="00E7599D" w:rsidP="00E7599D">
      <w:pPr>
        <w:jc w:val="both"/>
        <w:rPr>
          <w:rFonts w:ascii="Garamond" w:hAnsi="Garamond" w:cs="Arial"/>
          <w:sz w:val="24"/>
        </w:rPr>
      </w:pPr>
      <w:r>
        <w:rPr>
          <w:rFonts w:ascii="Garamond" w:hAnsi="Garamond" w:cs="Arial"/>
          <w:sz w:val="24"/>
        </w:rPr>
        <w:t>Področja za razvrstitev predloženih del so navedena v 3. členu pravilnika, m</w:t>
      </w:r>
      <w:r w:rsidRPr="00C745BA">
        <w:rPr>
          <w:rFonts w:ascii="Garamond" w:hAnsi="Garamond" w:cs="Arial"/>
          <w:sz w:val="24"/>
        </w:rPr>
        <w:t xml:space="preserve">erila za ocenjevanje predloženih del </w:t>
      </w:r>
      <w:r>
        <w:rPr>
          <w:rFonts w:ascii="Garamond" w:hAnsi="Garamond" w:cs="Arial"/>
          <w:sz w:val="24"/>
        </w:rPr>
        <w:t>pa v 4</w:t>
      </w:r>
      <w:r w:rsidRPr="00C745BA">
        <w:rPr>
          <w:rFonts w:ascii="Garamond" w:hAnsi="Garamond" w:cs="Arial"/>
          <w:sz w:val="24"/>
        </w:rPr>
        <w:t>. členu pravilnika.</w:t>
      </w:r>
    </w:p>
    <w:p w14:paraId="6009A983" w14:textId="77777777" w:rsidR="00E7599D" w:rsidRPr="00C745BA" w:rsidRDefault="00E7599D" w:rsidP="00E7599D">
      <w:pPr>
        <w:jc w:val="both"/>
        <w:rPr>
          <w:rFonts w:ascii="Garamond" w:hAnsi="Garamond" w:cs="Arial"/>
          <w:sz w:val="24"/>
        </w:rPr>
      </w:pPr>
    </w:p>
    <w:p w14:paraId="6DB8FB8D" w14:textId="77777777" w:rsidR="00E7599D" w:rsidRDefault="00E7599D" w:rsidP="002675A4">
      <w:pPr>
        <w:pStyle w:val="Odstavekseznama"/>
        <w:numPr>
          <w:ilvl w:val="0"/>
          <w:numId w:val="17"/>
        </w:numPr>
        <w:spacing w:after="0" w:line="240" w:lineRule="auto"/>
        <w:contextualSpacing w:val="0"/>
        <w:jc w:val="both"/>
        <w:rPr>
          <w:rFonts w:ascii="Garamond" w:hAnsi="Garamond" w:cs="Arial"/>
          <w:b/>
          <w:sz w:val="24"/>
        </w:rPr>
      </w:pPr>
      <w:bookmarkStart w:id="0" w:name="_MON_1368532626"/>
      <w:bookmarkStart w:id="1" w:name="_MON_1368533261"/>
      <w:bookmarkStart w:id="2" w:name="_MON_1368533843"/>
      <w:bookmarkStart w:id="3" w:name="_MON_1339840029"/>
      <w:bookmarkStart w:id="4" w:name="_MON_1339844422"/>
      <w:bookmarkStart w:id="5" w:name="_MON_1339844867"/>
      <w:bookmarkStart w:id="6" w:name="_MON_1339845025"/>
      <w:bookmarkStart w:id="7" w:name="_MON_1339845071"/>
      <w:bookmarkStart w:id="8" w:name="_MON_1343556105"/>
      <w:bookmarkEnd w:id="0"/>
      <w:bookmarkEnd w:id="1"/>
      <w:bookmarkEnd w:id="2"/>
      <w:bookmarkEnd w:id="3"/>
      <w:bookmarkEnd w:id="4"/>
      <w:bookmarkEnd w:id="5"/>
      <w:bookmarkEnd w:id="6"/>
      <w:bookmarkEnd w:id="7"/>
      <w:bookmarkEnd w:id="8"/>
      <w:r w:rsidRPr="00696810">
        <w:rPr>
          <w:rFonts w:ascii="Garamond" w:hAnsi="Garamond" w:cs="Arial"/>
          <w:b/>
          <w:sz w:val="24"/>
        </w:rPr>
        <w:t>Rokovnik:</w:t>
      </w:r>
    </w:p>
    <w:p w14:paraId="6C973ED0" w14:textId="77777777" w:rsidR="00E7599D" w:rsidRPr="00696810" w:rsidRDefault="00E7599D" w:rsidP="00E7599D">
      <w:pPr>
        <w:jc w:val="both"/>
        <w:rPr>
          <w:rFonts w:ascii="Garamond" w:hAnsi="Garamond" w:cs="Arial"/>
          <w:b/>
          <w:sz w:val="24"/>
        </w:rPr>
      </w:pPr>
    </w:p>
    <w:p w14:paraId="0151B5AA" w14:textId="63F52114" w:rsidR="00E7599D" w:rsidRPr="00C745BA" w:rsidRDefault="00E7599D" w:rsidP="00E7599D">
      <w:pPr>
        <w:pStyle w:val="Odstavekseznama"/>
        <w:numPr>
          <w:ilvl w:val="0"/>
          <w:numId w:val="8"/>
        </w:numPr>
        <w:spacing w:after="0" w:line="240" w:lineRule="auto"/>
        <w:ind w:left="284" w:hanging="284"/>
        <w:contextualSpacing w:val="0"/>
        <w:jc w:val="both"/>
        <w:rPr>
          <w:rFonts w:ascii="Garamond" w:hAnsi="Garamond" w:cs="Arial"/>
          <w:sz w:val="24"/>
          <w:szCs w:val="24"/>
        </w:rPr>
      </w:pPr>
      <w:r w:rsidRPr="00C745BA">
        <w:rPr>
          <w:rFonts w:ascii="Garamond" w:hAnsi="Garamond" w:cs="Arial"/>
          <w:sz w:val="24"/>
          <w:szCs w:val="24"/>
        </w:rPr>
        <w:t>Do</w:t>
      </w:r>
      <w:r w:rsidR="00D057C3">
        <w:rPr>
          <w:rFonts w:ascii="Garamond" w:hAnsi="Garamond" w:cs="Arial"/>
          <w:b/>
          <w:sz w:val="24"/>
          <w:szCs w:val="24"/>
        </w:rPr>
        <w:t xml:space="preserve"> 10. septembra 202</w:t>
      </w:r>
      <w:r w:rsidR="00EC1BED">
        <w:rPr>
          <w:rFonts w:ascii="Garamond" w:hAnsi="Garamond" w:cs="Arial"/>
          <w:b/>
          <w:sz w:val="24"/>
          <w:szCs w:val="24"/>
        </w:rPr>
        <w:t>2</w:t>
      </w:r>
      <w:r w:rsidRPr="00C745BA">
        <w:rPr>
          <w:rFonts w:ascii="Garamond" w:hAnsi="Garamond" w:cs="Arial"/>
          <w:sz w:val="24"/>
          <w:szCs w:val="24"/>
        </w:rPr>
        <w:t xml:space="preserve"> kandidati oddajo svoja dela na članicah.</w:t>
      </w:r>
    </w:p>
    <w:p w14:paraId="36B2F73A" w14:textId="4E02E337" w:rsidR="00E7599D" w:rsidRPr="00C745BA" w:rsidRDefault="00E7599D" w:rsidP="00E7599D">
      <w:pPr>
        <w:pStyle w:val="Odstavekseznama"/>
        <w:numPr>
          <w:ilvl w:val="0"/>
          <w:numId w:val="9"/>
        </w:numPr>
        <w:spacing w:after="0" w:line="240" w:lineRule="auto"/>
        <w:ind w:left="284" w:hanging="284"/>
        <w:contextualSpacing w:val="0"/>
        <w:jc w:val="both"/>
        <w:rPr>
          <w:rFonts w:ascii="Garamond" w:hAnsi="Garamond" w:cs="Arial"/>
          <w:sz w:val="24"/>
          <w:szCs w:val="24"/>
        </w:rPr>
      </w:pPr>
      <w:r w:rsidRPr="00C745BA">
        <w:rPr>
          <w:rFonts w:ascii="Garamond" w:hAnsi="Garamond" w:cs="Arial"/>
          <w:sz w:val="24"/>
          <w:szCs w:val="24"/>
        </w:rPr>
        <w:t>Do</w:t>
      </w:r>
      <w:r w:rsidRPr="00C745BA">
        <w:rPr>
          <w:rFonts w:ascii="Garamond" w:hAnsi="Garamond" w:cs="Arial"/>
          <w:b/>
          <w:sz w:val="24"/>
          <w:szCs w:val="24"/>
        </w:rPr>
        <w:t xml:space="preserve"> 10</w:t>
      </w:r>
      <w:r>
        <w:rPr>
          <w:rFonts w:ascii="Garamond" w:hAnsi="Garamond" w:cs="Arial"/>
          <w:b/>
          <w:sz w:val="24"/>
          <w:szCs w:val="24"/>
        </w:rPr>
        <w:t>.</w:t>
      </w:r>
      <w:r w:rsidR="00D057C3">
        <w:rPr>
          <w:rFonts w:ascii="Garamond" w:hAnsi="Garamond" w:cs="Arial"/>
          <w:b/>
          <w:sz w:val="24"/>
          <w:szCs w:val="24"/>
        </w:rPr>
        <w:t xml:space="preserve"> oktobra 202</w:t>
      </w:r>
      <w:r w:rsidR="00EC1BED">
        <w:rPr>
          <w:rFonts w:ascii="Garamond" w:hAnsi="Garamond" w:cs="Arial"/>
          <w:b/>
          <w:sz w:val="24"/>
          <w:szCs w:val="24"/>
        </w:rPr>
        <w:t>2</w:t>
      </w:r>
      <w:r w:rsidRPr="00C745BA">
        <w:rPr>
          <w:rFonts w:ascii="Garamond" w:hAnsi="Garamond" w:cs="Arial"/>
          <w:sz w:val="24"/>
          <w:szCs w:val="24"/>
        </w:rPr>
        <w:t xml:space="preserve"> članice predložijo komisiji dela, ki so po njihovi oceni najprimernejša za nagrado, in predloge za člane področnih komisij.</w:t>
      </w:r>
    </w:p>
    <w:p w14:paraId="0AC335F4" w14:textId="5FD3A4D9" w:rsidR="00E7599D" w:rsidRPr="00C745BA" w:rsidRDefault="00E7599D" w:rsidP="00E7599D">
      <w:pPr>
        <w:pStyle w:val="Odstavekseznama"/>
        <w:numPr>
          <w:ilvl w:val="0"/>
          <w:numId w:val="10"/>
        </w:numPr>
        <w:spacing w:after="0" w:line="240" w:lineRule="auto"/>
        <w:ind w:left="284" w:hanging="284"/>
        <w:contextualSpacing w:val="0"/>
        <w:jc w:val="both"/>
        <w:rPr>
          <w:rFonts w:ascii="Garamond" w:hAnsi="Garamond" w:cs="Arial"/>
          <w:sz w:val="24"/>
          <w:szCs w:val="24"/>
        </w:rPr>
      </w:pPr>
      <w:r w:rsidRPr="00C745BA">
        <w:rPr>
          <w:rFonts w:ascii="Garamond" w:hAnsi="Garamond" w:cs="Arial"/>
          <w:sz w:val="24"/>
          <w:szCs w:val="24"/>
        </w:rPr>
        <w:t>Od</w:t>
      </w:r>
      <w:r w:rsidR="00D057C3">
        <w:rPr>
          <w:rFonts w:ascii="Garamond" w:hAnsi="Garamond" w:cs="Arial"/>
          <w:b/>
          <w:sz w:val="24"/>
          <w:szCs w:val="24"/>
        </w:rPr>
        <w:t xml:space="preserve"> 11. oktobra 202</w:t>
      </w:r>
      <w:r w:rsidR="00EC1BED">
        <w:rPr>
          <w:rFonts w:ascii="Garamond" w:hAnsi="Garamond" w:cs="Arial"/>
          <w:b/>
          <w:sz w:val="24"/>
          <w:szCs w:val="24"/>
        </w:rPr>
        <w:t>2</w:t>
      </w:r>
      <w:r w:rsidRPr="00C745BA">
        <w:rPr>
          <w:rFonts w:ascii="Garamond" w:hAnsi="Garamond" w:cs="Arial"/>
          <w:sz w:val="24"/>
          <w:szCs w:val="24"/>
        </w:rPr>
        <w:t xml:space="preserve"> dalje predlagana dela pregledajo člani komisije, zadolženi za posamezna področja, in podajo predloge o razvrstitvi del v področja.</w:t>
      </w:r>
    </w:p>
    <w:p w14:paraId="7DF99453" w14:textId="55F63C7C" w:rsidR="00E7599D" w:rsidRPr="00C745BA" w:rsidRDefault="00E7599D" w:rsidP="00E7599D">
      <w:pPr>
        <w:pStyle w:val="Odstavekseznama"/>
        <w:numPr>
          <w:ilvl w:val="0"/>
          <w:numId w:val="11"/>
        </w:numPr>
        <w:spacing w:after="0" w:line="240" w:lineRule="auto"/>
        <w:ind w:left="284" w:hanging="284"/>
        <w:contextualSpacing w:val="0"/>
        <w:jc w:val="both"/>
        <w:rPr>
          <w:rFonts w:ascii="Garamond" w:hAnsi="Garamond" w:cs="Arial"/>
          <w:sz w:val="24"/>
          <w:szCs w:val="24"/>
        </w:rPr>
      </w:pPr>
      <w:r w:rsidRPr="00C745BA">
        <w:rPr>
          <w:rFonts w:ascii="Garamond" w:hAnsi="Garamond" w:cs="Arial"/>
          <w:sz w:val="24"/>
          <w:szCs w:val="24"/>
        </w:rPr>
        <w:t xml:space="preserve">Od </w:t>
      </w:r>
      <w:r w:rsidR="00486E3D" w:rsidRPr="00A82723">
        <w:rPr>
          <w:rFonts w:ascii="Garamond" w:hAnsi="Garamond" w:cs="Arial"/>
          <w:b/>
          <w:bCs/>
          <w:sz w:val="24"/>
          <w:szCs w:val="24"/>
        </w:rPr>
        <w:t>predvidoma</w:t>
      </w:r>
      <w:r w:rsidR="00486E3D">
        <w:rPr>
          <w:rFonts w:ascii="Garamond" w:hAnsi="Garamond" w:cs="Arial"/>
          <w:sz w:val="24"/>
          <w:szCs w:val="24"/>
        </w:rPr>
        <w:t xml:space="preserve"> </w:t>
      </w:r>
      <w:r w:rsidR="00D057C3">
        <w:rPr>
          <w:rFonts w:ascii="Garamond" w:hAnsi="Garamond" w:cs="Arial"/>
          <w:b/>
          <w:sz w:val="24"/>
          <w:szCs w:val="24"/>
        </w:rPr>
        <w:t>19. oktobra 20</w:t>
      </w:r>
      <w:r w:rsidR="00EC1BED">
        <w:rPr>
          <w:rFonts w:ascii="Garamond" w:hAnsi="Garamond" w:cs="Arial"/>
          <w:b/>
          <w:sz w:val="24"/>
          <w:szCs w:val="24"/>
        </w:rPr>
        <w:t>2</w:t>
      </w:r>
      <w:r w:rsidR="000E40D1">
        <w:rPr>
          <w:rFonts w:ascii="Garamond" w:hAnsi="Garamond" w:cs="Arial"/>
          <w:b/>
          <w:sz w:val="24"/>
          <w:szCs w:val="24"/>
        </w:rPr>
        <w:t>2</w:t>
      </w:r>
      <w:r w:rsidRPr="00C745BA">
        <w:rPr>
          <w:rFonts w:ascii="Garamond" w:hAnsi="Garamond" w:cs="Arial"/>
          <w:b/>
          <w:sz w:val="24"/>
          <w:szCs w:val="24"/>
        </w:rPr>
        <w:t xml:space="preserve"> </w:t>
      </w:r>
      <w:r w:rsidRPr="00C745BA">
        <w:rPr>
          <w:rFonts w:ascii="Garamond" w:hAnsi="Garamond" w:cs="Arial"/>
          <w:sz w:val="24"/>
          <w:szCs w:val="24"/>
        </w:rPr>
        <w:t>do</w:t>
      </w:r>
      <w:r w:rsidRPr="00C745BA">
        <w:rPr>
          <w:rFonts w:ascii="Garamond" w:hAnsi="Garamond" w:cs="Arial"/>
          <w:b/>
          <w:sz w:val="24"/>
          <w:szCs w:val="24"/>
        </w:rPr>
        <w:t xml:space="preserve"> </w:t>
      </w:r>
      <w:r w:rsidR="00486E3D">
        <w:rPr>
          <w:rFonts w:ascii="Garamond" w:hAnsi="Garamond" w:cs="Arial"/>
          <w:b/>
          <w:sz w:val="24"/>
          <w:szCs w:val="24"/>
        </w:rPr>
        <w:t xml:space="preserve">predvidoma </w:t>
      </w:r>
      <w:r w:rsidR="0029460E">
        <w:rPr>
          <w:rFonts w:ascii="Garamond" w:hAnsi="Garamond" w:cs="Arial"/>
          <w:b/>
          <w:sz w:val="24"/>
          <w:szCs w:val="24"/>
        </w:rPr>
        <w:t>16</w:t>
      </w:r>
      <w:r w:rsidR="00D057C3">
        <w:rPr>
          <w:rFonts w:ascii="Garamond" w:hAnsi="Garamond" w:cs="Arial"/>
          <w:b/>
          <w:sz w:val="24"/>
          <w:szCs w:val="24"/>
        </w:rPr>
        <w:t>. novembra 202</w:t>
      </w:r>
      <w:r w:rsidR="00EC1BED">
        <w:rPr>
          <w:rFonts w:ascii="Garamond" w:hAnsi="Garamond" w:cs="Arial"/>
          <w:b/>
          <w:sz w:val="24"/>
          <w:szCs w:val="24"/>
        </w:rPr>
        <w:t>2</w:t>
      </w:r>
      <w:r>
        <w:rPr>
          <w:rFonts w:ascii="Garamond" w:hAnsi="Garamond" w:cs="Arial"/>
          <w:sz w:val="24"/>
          <w:szCs w:val="24"/>
        </w:rPr>
        <w:t xml:space="preserve"> </w:t>
      </w:r>
      <w:r w:rsidRPr="00C745BA">
        <w:rPr>
          <w:rFonts w:ascii="Garamond" w:hAnsi="Garamond" w:cs="Arial"/>
          <w:sz w:val="24"/>
          <w:szCs w:val="24"/>
        </w:rPr>
        <w:t>se komisija sestane dvakrat</w:t>
      </w:r>
      <w:r w:rsidRPr="00C745BA">
        <w:rPr>
          <w:rFonts w:ascii="Garamond" w:hAnsi="Garamond" w:cs="Arial"/>
          <w:b/>
          <w:sz w:val="24"/>
          <w:szCs w:val="24"/>
        </w:rPr>
        <w:t>.</w:t>
      </w:r>
      <w:r w:rsidRPr="00C745BA">
        <w:rPr>
          <w:rFonts w:ascii="Garamond" w:hAnsi="Garamond" w:cs="Arial"/>
          <w:sz w:val="24"/>
          <w:szCs w:val="24"/>
        </w:rPr>
        <w:t xml:space="preserve"> Prvič pregleda prispele predloge za nagrade</w:t>
      </w:r>
      <w:r>
        <w:rPr>
          <w:rFonts w:ascii="Garamond" w:hAnsi="Garamond" w:cs="Arial"/>
          <w:sz w:val="24"/>
          <w:szCs w:val="24"/>
        </w:rPr>
        <w:t xml:space="preserve">, </w:t>
      </w:r>
      <w:r w:rsidRPr="00C745BA">
        <w:rPr>
          <w:rFonts w:ascii="Garamond" w:hAnsi="Garamond" w:cs="Arial"/>
          <w:sz w:val="24"/>
          <w:szCs w:val="24"/>
        </w:rPr>
        <w:t>razvrsti dela po področjih in imenuje področne komisije ter člane področnih komisij za oceno nalog. Na drugem sestanku obravnava poročila področnih komisij in odloč</w:t>
      </w:r>
      <w:r>
        <w:rPr>
          <w:rFonts w:ascii="Garamond" w:hAnsi="Garamond" w:cs="Arial"/>
          <w:sz w:val="24"/>
          <w:szCs w:val="24"/>
        </w:rPr>
        <w:t>i</w:t>
      </w:r>
      <w:r w:rsidRPr="00C745BA">
        <w:rPr>
          <w:rFonts w:ascii="Garamond" w:hAnsi="Garamond" w:cs="Arial"/>
          <w:sz w:val="24"/>
          <w:szCs w:val="24"/>
        </w:rPr>
        <w:t xml:space="preserve"> o nagradah.</w:t>
      </w:r>
    </w:p>
    <w:p w14:paraId="6ABC2751" w14:textId="559D3150" w:rsidR="00E7599D" w:rsidRPr="00C745BA" w:rsidRDefault="00E7599D" w:rsidP="00E7599D">
      <w:pPr>
        <w:pStyle w:val="Odstavekseznama"/>
        <w:numPr>
          <w:ilvl w:val="0"/>
          <w:numId w:val="12"/>
        </w:numPr>
        <w:spacing w:after="0" w:line="240" w:lineRule="auto"/>
        <w:ind w:left="284" w:hanging="284"/>
        <w:contextualSpacing w:val="0"/>
        <w:jc w:val="both"/>
        <w:rPr>
          <w:rFonts w:ascii="Garamond" w:hAnsi="Garamond" w:cs="Arial"/>
          <w:sz w:val="24"/>
          <w:szCs w:val="24"/>
        </w:rPr>
      </w:pPr>
      <w:r w:rsidRPr="00C745BA">
        <w:rPr>
          <w:rFonts w:ascii="Garamond" w:hAnsi="Garamond" w:cs="Arial"/>
          <w:sz w:val="24"/>
          <w:szCs w:val="24"/>
        </w:rPr>
        <w:t>Do</w:t>
      </w:r>
      <w:r w:rsidRPr="00C745BA">
        <w:rPr>
          <w:rFonts w:ascii="Garamond" w:hAnsi="Garamond" w:cs="Arial"/>
          <w:b/>
          <w:sz w:val="24"/>
          <w:szCs w:val="24"/>
        </w:rPr>
        <w:t xml:space="preserve"> 2</w:t>
      </w:r>
      <w:r>
        <w:rPr>
          <w:rFonts w:ascii="Garamond" w:hAnsi="Garamond" w:cs="Arial"/>
          <w:b/>
          <w:sz w:val="24"/>
          <w:szCs w:val="24"/>
        </w:rPr>
        <w:t>2</w:t>
      </w:r>
      <w:r w:rsidR="00D057C3">
        <w:rPr>
          <w:rFonts w:ascii="Garamond" w:hAnsi="Garamond" w:cs="Arial"/>
          <w:b/>
          <w:sz w:val="24"/>
          <w:szCs w:val="24"/>
        </w:rPr>
        <w:t>. novembra 202</w:t>
      </w:r>
      <w:r w:rsidR="00EC1BED">
        <w:rPr>
          <w:rFonts w:ascii="Garamond" w:hAnsi="Garamond" w:cs="Arial"/>
          <w:b/>
          <w:sz w:val="24"/>
          <w:szCs w:val="24"/>
        </w:rPr>
        <w:t>2</w:t>
      </w:r>
      <w:r w:rsidRPr="00C745BA">
        <w:rPr>
          <w:rFonts w:ascii="Garamond" w:hAnsi="Garamond" w:cs="Arial"/>
          <w:sz w:val="24"/>
          <w:szCs w:val="24"/>
        </w:rPr>
        <w:t xml:space="preserve"> komisija obvesti članice univerze o prejemnikih nagrad.</w:t>
      </w:r>
    </w:p>
    <w:p w14:paraId="4F3D2F4F" w14:textId="51ECF48D" w:rsidR="00E7599D" w:rsidRPr="00C745BA" w:rsidRDefault="00720459" w:rsidP="00E7599D">
      <w:pPr>
        <w:pStyle w:val="Odstavekseznama"/>
        <w:numPr>
          <w:ilvl w:val="0"/>
          <w:numId w:val="13"/>
        </w:numPr>
        <w:spacing w:after="0" w:line="240" w:lineRule="auto"/>
        <w:ind w:left="284" w:hanging="284"/>
        <w:contextualSpacing w:val="0"/>
        <w:jc w:val="both"/>
        <w:rPr>
          <w:rFonts w:ascii="Garamond" w:hAnsi="Garamond" w:cs="Arial"/>
          <w:sz w:val="24"/>
          <w:szCs w:val="24"/>
        </w:rPr>
      </w:pPr>
      <w:r>
        <w:rPr>
          <w:rFonts w:ascii="Garamond" w:hAnsi="Garamond" w:cs="Arial"/>
          <w:sz w:val="24"/>
          <w:szCs w:val="24"/>
        </w:rPr>
        <w:t>Zadnji teden novembra 202</w:t>
      </w:r>
      <w:r w:rsidR="0029460E">
        <w:rPr>
          <w:rFonts w:ascii="Garamond" w:hAnsi="Garamond" w:cs="Arial"/>
          <w:sz w:val="24"/>
          <w:szCs w:val="24"/>
        </w:rPr>
        <w:t>1</w:t>
      </w:r>
      <w:r>
        <w:rPr>
          <w:rFonts w:ascii="Garamond" w:hAnsi="Garamond" w:cs="Arial"/>
          <w:sz w:val="24"/>
          <w:szCs w:val="24"/>
        </w:rPr>
        <w:t xml:space="preserve"> </w:t>
      </w:r>
      <w:r w:rsidR="00E7599D" w:rsidRPr="00C745BA">
        <w:rPr>
          <w:rFonts w:ascii="Garamond" w:hAnsi="Garamond" w:cs="Arial"/>
          <w:sz w:val="24"/>
          <w:szCs w:val="24"/>
        </w:rPr>
        <w:t>imajo članice čas</w:t>
      </w:r>
      <w:r w:rsidR="00E7599D">
        <w:rPr>
          <w:rFonts w:ascii="Garamond" w:hAnsi="Garamond" w:cs="Arial"/>
          <w:sz w:val="24"/>
          <w:szCs w:val="24"/>
        </w:rPr>
        <w:t>, da pri</w:t>
      </w:r>
      <w:r w:rsidR="00E7599D" w:rsidRPr="00C94FA8">
        <w:rPr>
          <w:rFonts w:ascii="Garamond" w:hAnsi="Garamond" w:cs="Arial"/>
          <w:sz w:val="24"/>
          <w:szCs w:val="24"/>
        </w:rPr>
        <w:t>pravijo predstavitve nagrajencev in njihovih del. Na univerzi poskrbimo za listine, trdo vezavo nagrajenih del in organizacijo podelitve nagrad ob tednu univerze.</w:t>
      </w:r>
    </w:p>
    <w:p w14:paraId="794CBE37" w14:textId="0A79BCA2" w:rsidR="00E7599D" w:rsidRPr="00C745BA" w:rsidRDefault="00E7599D" w:rsidP="00E7599D">
      <w:pPr>
        <w:pStyle w:val="Odstavekseznama"/>
        <w:numPr>
          <w:ilvl w:val="0"/>
          <w:numId w:val="14"/>
        </w:numPr>
        <w:spacing w:after="0" w:line="240" w:lineRule="auto"/>
        <w:ind w:left="284" w:hanging="284"/>
        <w:contextualSpacing w:val="0"/>
        <w:jc w:val="both"/>
        <w:rPr>
          <w:rFonts w:ascii="Garamond" w:hAnsi="Garamond" w:cs="Arial"/>
          <w:sz w:val="24"/>
          <w:szCs w:val="24"/>
        </w:rPr>
      </w:pPr>
      <w:r w:rsidRPr="00C745BA">
        <w:rPr>
          <w:rFonts w:ascii="Garamond" w:hAnsi="Garamond" w:cs="Arial"/>
          <w:sz w:val="24"/>
          <w:szCs w:val="24"/>
        </w:rPr>
        <w:t xml:space="preserve">Svečana podelitev nagrad bo potekala ob </w:t>
      </w:r>
      <w:r w:rsidRPr="00C745BA">
        <w:rPr>
          <w:rFonts w:ascii="Garamond" w:hAnsi="Garamond" w:cs="Arial"/>
          <w:bCs/>
          <w:sz w:val="24"/>
          <w:szCs w:val="24"/>
        </w:rPr>
        <w:t>tednu univerze</w:t>
      </w:r>
      <w:r w:rsidR="00720459">
        <w:rPr>
          <w:rFonts w:ascii="Garamond" w:hAnsi="Garamond" w:cs="Arial"/>
          <w:b/>
          <w:sz w:val="24"/>
          <w:szCs w:val="24"/>
        </w:rPr>
        <w:t xml:space="preserve"> v začetku meseca decembra 202</w:t>
      </w:r>
      <w:r w:rsidR="00EC1BED">
        <w:rPr>
          <w:rFonts w:ascii="Garamond" w:hAnsi="Garamond" w:cs="Arial"/>
          <w:b/>
          <w:sz w:val="24"/>
          <w:szCs w:val="24"/>
        </w:rPr>
        <w:t>2</w:t>
      </w:r>
      <w:r w:rsidRPr="00C745BA">
        <w:rPr>
          <w:rFonts w:ascii="Garamond" w:hAnsi="Garamond" w:cs="Arial"/>
          <w:sz w:val="24"/>
          <w:szCs w:val="24"/>
        </w:rPr>
        <w:t xml:space="preserve">. </w:t>
      </w:r>
    </w:p>
    <w:p w14:paraId="102A3FFD" w14:textId="559E379F" w:rsidR="00E7599D" w:rsidRDefault="00E7599D" w:rsidP="00E7599D">
      <w:pPr>
        <w:jc w:val="both"/>
        <w:rPr>
          <w:rFonts w:ascii="Garamond" w:hAnsi="Garamond"/>
          <w:sz w:val="24"/>
        </w:rPr>
      </w:pPr>
    </w:p>
    <w:p w14:paraId="31C8A023" w14:textId="2F1F8BD3" w:rsidR="0088700A" w:rsidRDefault="0088700A" w:rsidP="004659A5">
      <w:pPr>
        <w:jc w:val="both"/>
        <w:rPr>
          <w:rFonts w:ascii="Garamond" w:hAnsi="Garamond"/>
          <w:sz w:val="24"/>
        </w:rPr>
      </w:pPr>
      <w:r>
        <w:rPr>
          <w:rFonts w:ascii="Garamond" w:hAnsi="Garamond"/>
          <w:sz w:val="24"/>
        </w:rPr>
        <w:t xml:space="preserve">Kontaktna oseba na rektoratu UL je Tina Drganc, tel.:01 2418 642, e naslov: </w:t>
      </w:r>
      <w:hyperlink r:id="rId12" w:history="1">
        <w:r w:rsidRPr="00A0682C">
          <w:rPr>
            <w:rStyle w:val="Hiperpovezava"/>
            <w:rFonts w:ascii="Garamond" w:hAnsi="Garamond"/>
            <w:sz w:val="24"/>
          </w:rPr>
          <w:t>tina.drganc@uni-lj.si</w:t>
        </w:r>
      </w:hyperlink>
      <w:r>
        <w:rPr>
          <w:rFonts w:ascii="Garamond" w:hAnsi="Garamond"/>
          <w:sz w:val="24"/>
        </w:rPr>
        <w:t xml:space="preserve"> .</w:t>
      </w:r>
    </w:p>
    <w:p w14:paraId="6843FAF0" w14:textId="1BCFB11D" w:rsidR="0088700A" w:rsidRDefault="0088700A" w:rsidP="004659A5">
      <w:pPr>
        <w:jc w:val="both"/>
        <w:rPr>
          <w:rFonts w:ascii="Garamond" w:hAnsi="Garamond"/>
          <w:sz w:val="24"/>
        </w:rPr>
      </w:pPr>
      <w:r>
        <w:rPr>
          <w:rFonts w:ascii="Garamond" w:hAnsi="Garamond"/>
          <w:sz w:val="24"/>
        </w:rPr>
        <w:t xml:space="preserve">Prosimo, da do najkasneje 10.9. na e naslov </w:t>
      </w:r>
      <w:hyperlink r:id="rId13" w:history="1">
        <w:r w:rsidRPr="00A0682C">
          <w:rPr>
            <w:rStyle w:val="Hiperpovezava"/>
            <w:rFonts w:ascii="Garamond" w:hAnsi="Garamond"/>
            <w:sz w:val="24"/>
          </w:rPr>
          <w:t>tina.drganc@uni-lj.si</w:t>
        </w:r>
      </w:hyperlink>
      <w:r>
        <w:rPr>
          <w:rFonts w:ascii="Garamond" w:hAnsi="Garamond"/>
          <w:sz w:val="24"/>
        </w:rPr>
        <w:t xml:space="preserve"> sporočite kontaktno osebo za oddajo predlogov na vaši članici, da bomo lahko uredili</w:t>
      </w:r>
      <w:r w:rsidR="006904E2">
        <w:rPr>
          <w:rFonts w:ascii="Garamond" w:hAnsi="Garamond"/>
          <w:sz w:val="24"/>
        </w:rPr>
        <w:t xml:space="preserve"> pravice za </w:t>
      </w:r>
      <w:r>
        <w:rPr>
          <w:rFonts w:ascii="Garamond" w:hAnsi="Garamond"/>
          <w:sz w:val="24"/>
        </w:rPr>
        <w:t xml:space="preserve">dostopanje do internega portala </w:t>
      </w:r>
      <w:r w:rsidR="006904E2">
        <w:rPr>
          <w:rFonts w:ascii="Garamond" w:hAnsi="Garamond"/>
          <w:sz w:val="24"/>
        </w:rPr>
        <w:t xml:space="preserve">UL </w:t>
      </w:r>
      <w:r>
        <w:rPr>
          <w:rFonts w:ascii="Garamond" w:hAnsi="Garamond"/>
          <w:sz w:val="24"/>
        </w:rPr>
        <w:t>za oddajo predlogov članic</w:t>
      </w:r>
      <w:r w:rsidR="006904E2">
        <w:rPr>
          <w:rFonts w:ascii="Garamond" w:hAnsi="Garamond"/>
          <w:sz w:val="24"/>
        </w:rPr>
        <w:t xml:space="preserve">. Za ta namen potrebujemo ime in priimek kontaktne osebe na članici ter e naslov. </w:t>
      </w:r>
    </w:p>
    <w:p w14:paraId="6B36C1A6" w14:textId="28AC01A8" w:rsidR="006C2434" w:rsidRDefault="006C2434" w:rsidP="004659A5">
      <w:pPr>
        <w:jc w:val="both"/>
        <w:rPr>
          <w:rFonts w:ascii="Garamond" w:hAnsi="Garamond"/>
          <w:sz w:val="24"/>
        </w:rPr>
      </w:pPr>
    </w:p>
    <w:p w14:paraId="69C8405A" w14:textId="77777777" w:rsidR="006C2434" w:rsidRPr="00C745BA" w:rsidRDefault="006C2434" w:rsidP="004659A5">
      <w:pPr>
        <w:jc w:val="both"/>
        <w:rPr>
          <w:rFonts w:ascii="Garamond" w:hAnsi="Garamond"/>
          <w:sz w:val="24"/>
        </w:rPr>
      </w:pPr>
    </w:p>
    <w:p w14:paraId="3FE59810" w14:textId="77777777" w:rsidR="00E7599D" w:rsidRPr="00C745BA" w:rsidRDefault="00E7599D" w:rsidP="00E7599D">
      <w:pPr>
        <w:jc w:val="both"/>
        <w:rPr>
          <w:rFonts w:ascii="Garamond" w:hAnsi="Garamond"/>
          <w:sz w:val="24"/>
        </w:rPr>
      </w:pPr>
      <w:r w:rsidRPr="00C745BA">
        <w:rPr>
          <w:rFonts w:ascii="Garamond" w:hAnsi="Garamond"/>
          <w:sz w:val="24"/>
        </w:rPr>
        <w:t xml:space="preserve">Zahvaljujemo se vam za sodelovanje in vas lepo pozdravljamo. </w:t>
      </w:r>
    </w:p>
    <w:p w14:paraId="66077EC5" w14:textId="77777777" w:rsidR="00E7599D" w:rsidRPr="00C745BA" w:rsidRDefault="00E7599D" w:rsidP="00E7599D">
      <w:pPr>
        <w:jc w:val="both"/>
        <w:rPr>
          <w:rStyle w:val="FontStyle26"/>
          <w:rFonts w:ascii="Garamond" w:hAnsi="Garamond" w:cs="Arial"/>
          <w:color w:val="000000" w:themeColor="text1"/>
          <w:sz w:val="24"/>
        </w:rPr>
      </w:pPr>
    </w:p>
    <w:p w14:paraId="4897270E" w14:textId="77777777" w:rsidR="00E7599D" w:rsidRPr="00C745BA" w:rsidRDefault="00E7599D" w:rsidP="00E7599D">
      <w:pPr>
        <w:jc w:val="both"/>
        <w:rPr>
          <w:rStyle w:val="FontStyle26"/>
          <w:rFonts w:ascii="Garamond" w:hAnsi="Garamond" w:cs="Arial"/>
          <w:color w:val="000000" w:themeColor="text1"/>
          <w:sz w:val="24"/>
        </w:rPr>
      </w:pPr>
      <w:r w:rsidRPr="00C745BA">
        <w:rPr>
          <w:rStyle w:val="FontStyle26"/>
          <w:rFonts w:ascii="Garamond" w:hAnsi="Garamond" w:cs="Arial"/>
          <w:color w:val="000000" w:themeColor="text1"/>
          <w:sz w:val="24"/>
        </w:rPr>
        <w:t>S spoštovanjem,</w:t>
      </w:r>
    </w:p>
    <w:p w14:paraId="69C2159B" w14:textId="77777777" w:rsidR="00F5229C" w:rsidRDefault="00F5229C" w:rsidP="00E7599D">
      <w:pPr>
        <w:tabs>
          <w:tab w:val="left" w:pos="3870"/>
        </w:tabs>
        <w:jc w:val="both"/>
        <w:rPr>
          <w:rStyle w:val="FontStyle26"/>
          <w:rFonts w:ascii="Garamond" w:hAnsi="Garamond" w:cs="Arial"/>
          <w:color w:val="000000" w:themeColor="text1"/>
          <w:sz w:val="24"/>
        </w:rPr>
      </w:pPr>
    </w:p>
    <w:p w14:paraId="55C3CD20" w14:textId="77777777" w:rsidR="00E7599D" w:rsidRPr="00C745BA" w:rsidRDefault="00E7599D" w:rsidP="00E7599D">
      <w:pPr>
        <w:tabs>
          <w:tab w:val="left" w:pos="3870"/>
        </w:tabs>
        <w:jc w:val="both"/>
        <w:rPr>
          <w:rStyle w:val="FontStyle26"/>
          <w:rFonts w:ascii="Garamond" w:hAnsi="Garamond" w:cs="Arial"/>
          <w:color w:val="000000" w:themeColor="text1"/>
          <w:sz w:val="24"/>
        </w:rPr>
      </w:pPr>
      <w:r w:rsidRPr="00C745BA">
        <w:rPr>
          <w:rStyle w:val="FontStyle26"/>
          <w:rFonts w:ascii="Garamond" w:hAnsi="Garamond" w:cs="Arial"/>
          <w:color w:val="000000" w:themeColor="text1"/>
          <w:sz w:val="24"/>
        </w:rPr>
        <w:tab/>
      </w:r>
    </w:p>
    <w:tbl>
      <w:tblPr>
        <w:tblStyle w:val="Tabelamrea"/>
        <w:tblW w:w="5000"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gridCol w:w="2211"/>
        <w:gridCol w:w="3431"/>
      </w:tblGrid>
      <w:tr w:rsidR="00E7599D" w:rsidRPr="00C745BA" w14:paraId="35149495" w14:textId="77777777" w:rsidTr="00DC615E">
        <w:tc>
          <w:tcPr>
            <w:tcW w:w="2073" w:type="pct"/>
          </w:tcPr>
          <w:p w14:paraId="58D5B858" w14:textId="77777777" w:rsidR="00FE368D" w:rsidRDefault="00FE368D" w:rsidP="00DC615E">
            <w:pPr>
              <w:tabs>
                <w:tab w:val="left" w:pos="3090"/>
              </w:tabs>
              <w:jc w:val="both"/>
              <w:rPr>
                <w:rFonts w:ascii="Garamond" w:hAnsi="Garamond" w:cs="Arial"/>
                <w:sz w:val="24"/>
              </w:rPr>
            </w:pPr>
            <w:bookmarkStart w:id="9" w:name="NosilecDokumenta"/>
            <w:r>
              <w:rPr>
                <w:rFonts w:ascii="Garamond" w:hAnsi="Garamond" w:cs="Arial"/>
                <w:sz w:val="24"/>
              </w:rPr>
              <w:t>Pripravila:</w:t>
            </w:r>
          </w:p>
          <w:p w14:paraId="53A11B17" w14:textId="441AF27F" w:rsidR="00E7599D" w:rsidRPr="00C745BA" w:rsidRDefault="00E7599D" w:rsidP="00DC615E">
            <w:pPr>
              <w:tabs>
                <w:tab w:val="left" w:pos="3090"/>
              </w:tabs>
              <w:jc w:val="both"/>
              <w:rPr>
                <w:rFonts w:ascii="Garamond" w:hAnsi="Garamond" w:cs="Arial"/>
                <w:sz w:val="24"/>
              </w:rPr>
            </w:pPr>
            <w:r>
              <w:rPr>
                <w:rFonts w:ascii="Garamond" w:hAnsi="Garamond" w:cs="Arial"/>
                <w:sz w:val="24"/>
              </w:rPr>
              <w:t>Tina Drganc</w:t>
            </w:r>
          </w:p>
          <w:bookmarkEnd w:id="9"/>
          <w:p w14:paraId="669932B8" w14:textId="4A012C77" w:rsidR="00E7599D" w:rsidRPr="00C745BA" w:rsidRDefault="00B24006" w:rsidP="00DC615E">
            <w:pPr>
              <w:tabs>
                <w:tab w:val="left" w:pos="3090"/>
              </w:tabs>
              <w:jc w:val="both"/>
              <w:rPr>
                <w:rFonts w:ascii="Garamond" w:hAnsi="Garamond" w:cs="Arial"/>
                <w:sz w:val="24"/>
              </w:rPr>
            </w:pPr>
            <w:r>
              <w:rPr>
                <w:rFonts w:ascii="Garamond" w:hAnsi="Garamond" w:cs="Arial"/>
                <w:sz w:val="24"/>
              </w:rPr>
              <w:t>Strokovni sodelavec</w:t>
            </w:r>
            <w:r w:rsidR="00E7599D" w:rsidRPr="00C745BA">
              <w:rPr>
                <w:rFonts w:ascii="Garamond" w:hAnsi="Garamond" w:cs="Arial"/>
                <w:sz w:val="24"/>
              </w:rPr>
              <w:tab/>
            </w:r>
          </w:p>
        </w:tc>
        <w:tc>
          <w:tcPr>
            <w:tcW w:w="1147" w:type="pct"/>
          </w:tcPr>
          <w:p w14:paraId="1E3BB63B" w14:textId="77777777" w:rsidR="00E7599D" w:rsidRPr="00C745BA" w:rsidRDefault="00E7599D" w:rsidP="00DC615E">
            <w:pPr>
              <w:jc w:val="both"/>
              <w:rPr>
                <w:rFonts w:ascii="Garamond" w:hAnsi="Garamond" w:cs="Arial"/>
                <w:color w:val="000000" w:themeColor="text1"/>
                <w:sz w:val="24"/>
              </w:rPr>
            </w:pPr>
          </w:p>
          <w:p w14:paraId="73CAB2CC" w14:textId="77777777" w:rsidR="00E7599D" w:rsidRPr="00C745BA" w:rsidRDefault="00E7599D" w:rsidP="00DC615E">
            <w:pPr>
              <w:jc w:val="both"/>
              <w:rPr>
                <w:rFonts w:ascii="Garamond" w:hAnsi="Garamond" w:cs="Arial"/>
                <w:sz w:val="24"/>
              </w:rPr>
            </w:pPr>
          </w:p>
          <w:p w14:paraId="423A333F" w14:textId="77777777" w:rsidR="00E7599D" w:rsidRPr="00C745BA" w:rsidRDefault="00E7599D" w:rsidP="00DC615E">
            <w:pPr>
              <w:jc w:val="both"/>
              <w:rPr>
                <w:rFonts w:ascii="Garamond" w:hAnsi="Garamond" w:cs="Arial"/>
                <w:sz w:val="24"/>
              </w:rPr>
            </w:pPr>
          </w:p>
          <w:p w14:paraId="4DCCCA88" w14:textId="77777777" w:rsidR="00E7599D" w:rsidRPr="00C745BA" w:rsidRDefault="00E7599D" w:rsidP="00DC615E">
            <w:pPr>
              <w:jc w:val="both"/>
              <w:rPr>
                <w:rFonts w:ascii="Garamond" w:hAnsi="Garamond" w:cs="Arial"/>
                <w:sz w:val="24"/>
              </w:rPr>
            </w:pPr>
          </w:p>
          <w:p w14:paraId="4482AAA8" w14:textId="77777777" w:rsidR="00E7599D" w:rsidRPr="00C745BA" w:rsidRDefault="00E7599D" w:rsidP="00DC615E">
            <w:pPr>
              <w:jc w:val="both"/>
              <w:rPr>
                <w:rFonts w:ascii="Garamond" w:hAnsi="Garamond" w:cs="Arial"/>
                <w:sz w:val="24"/>
              </w:rPr>
            </w:pPr>
          </w:p>
        </w:tc>
        <w:tc>
          <w:tcPr>
            <w:tcW w:w="1780" w:type="pct"/>
          </w:tcPr>
          <w:p w14:paraId="22BEE6D0" w14:textId="77777777" w:rsidR="00FE368D" w:rsidRDefault="00FE368D" w:rsidP="00E7599D">
            <w:pPr>
              <w:jc w:val="both"/>
              <w:rPr>
                <w:rFonts w:ascii="Garamond" w:hAnsi="Garamond" w:cs="Arial"/>
                <w:sz w:val="24"/>
              </w:rPr>
            </w:pPr>
          </w:p>
          <w:p w14:paraId="63D9D468" w14:textId="1A0DE961" w:rsidR="00E7599D" w:rsidRPr="00C745BA" w:rsidRDefault="00E7599D" w:rsidP="00E7599D">
            <w:pPr>
              <w:jc w:val="both"/>
              <w:rPr>
                <w:rFonts w:ascii="Garamond" w:hAnsi="Garamond" w:cs="Arial"/>
                <w:sz w:val="24"/>
              </w:rPr>
            </w:pPr>
            <w:r w:rsidRPr="00C745BA">
              <w:rPr>
                <w:rFonts w:ascii="Garamond" w:hAnsi="Garamond" w:cs="Arial"/>
                <w:sz w:val="24"/>
              </w:rPr>
              <w:t xml:space="preserve">Mihaela Bauman </w:t>
            </w:r>
            <w:proofErr w:type="spellStart"/>
            <w:r w:rsidRPr="00C745BA">
              <w:rPr>
                <w:rFonts w:ascii="Garamond" w:hAnsi="Garamond" w:cs="Arial"/>
                <w:sz w:val="24"/>
              </w:rPr>
              <w:t>Podojsteršek</w:t>
            </w:r>
            <w:proofErr w:type="spellEnd"/>
          </w:p>
          <w:p w14:paraId="36B690C5" w14:textId="77777777" w:rsidR="00E7599D" w:rsidRDefault="00E7599D" w:rsidP="00E7599D">
            <w:pPr>
              <w:jc w:val="both"/>
              <w:rPr>
                <w:rFonts w:ascii="Garamond" w:hAnsi="Garamond" w:cs="Arial"/>
                <w:sz w:val="24"/>
              </w:rPr>
            </w:pPr>
            <w:r w:rsidRPr="00C745BA">
              <w:rPr>
                <w:rFonts w:ascii="Garamond" w:hAnsi="Garamond" w:cs="Arial"/>
                <w:sz w:val="24"/>
              </w:rPr>
              <w:t>glavni tajnik</w:t>
            </w:r>
          </w:p>
          <w:p w14:paraId="14DC9A21" w14:textId="77777777" w:rsidR="00E7599D" w:rsidRDefault="00E7599D" w:rsidP="00DC615E">
            <w:pPr>
              <w:jc w:val="both"/>
              <w:rPr>
                <w:rFonts w:ascii="Garamond" w:hAnsi="Garamond" w:cs="Arial"/>
                <w:sz w:val="24"/>
              </w:rPr>
            </w:pPr>
          </w:p>
          <w:p w14:paraId="6E119F2E" w14:textId="77777777" w:rsidR="00E7599D" w:rsidRPr="00C745BA" w:rsidRDefault="00E7599D" w:rsidP="00DC615E">
            <w:pPr>
              <w:jc w:val="both"/>
              <w:rPr>
                <w:rFonts w:ascii="Garamond" w:hAnsi="Garamond" w:cs="Arial"/>
                <w:sz w:val="24"/>
              </w:rPr>
            </w:pPr>
          </w:p>
        </w:tc>
      </w:tr>
    </w:tbl>
    <w:p w14:paraId="7194EF1E" w14:textId="77777777" w:rsidR="00E7599D" w:rsidRPr="00C745BA" w:rsidRDefault="00E7599D" w:rsidP="00E7599D">
      <w:pPr>
        <w:pStyle w:val="Navadensplet"/>
        <w:tabs>
          <w:tab w:val="left" w:pos="6810"/>
        </w:tabs>
        <w:spacing w:before="0" w:beforeAutospacing="0" w:after="0" w:afterAutospacing="0"/>
        <w:jc w:val="both"/>
        <w:textAlignment w:val="baseline"/>
        <w:rPr>
          <w:rFonts w:ascii="Garamond" w:hAnsi="Garamond"/>
          <w:color w:val="000000"/>
          <w:lang w:val="sl-SI"/>
        </w:rPr>
      </w:pPr>
      <w:r w:rsidRPr="00C745BA">
        <w:rPr>
          <w:rFonts w:ascii="Garamond" w:hAnsi="Garamond"/>
          <w:color w:val="000000"/>
          <w:lang w:val="sl-SI"/>
        </w:rPr>
        <w:t>Poslano:</w:t>
      </w:r>
      <w:r w:rsidRPr="00C745BA">
        <w:rPr>
          <w:rFonts w:ascii="Garamond" w:hAnsi="Garamond"/>
          <w:color w:val="000000"/>
          <w:lang w:val="sl-SI"/>
        </w:rPr>
        <w:tab/>
      </w:r>
    </w:p>
    <w:p w14:paraId="79A64DAD" w14:textId="2A0CEE85" w:rsidR="00E7599D" w:rsidRDefault="00E7599D" w:rsidP="00E7599D">
      <w:pPr>
        <w:pStyle w:val="Navadensplet"/>
        <w:numPr>
          <w:ilvl w:val="0"/>
          <w:numId w:val="1"/>
        </w:numPr>
        <w:tabs>
          <w:tab w:val="left" w:pos="3090"/>
        </w:tabs>
        <w:spacing w:before="0" w:beforeAutospacing="0" w:after="0" w:afterAutospacing="0"/>
        <w:jc w:val="both"/>
        <w:textAlignment w:val="baseline"/>
        <w:rPr>
          <w:rFonts w:ascii="Garamond" w:hAnsi="Garamond"/>
          <w:color w:val="000000"/>
          <w:lang w:val="sl-SI"/>
        </w:rPr>
      </w:pPr>
      <w:r w:rsidRPr="00C745BA">
        <w:rPr>
          <w:rFonts w:ascii="Garamond" w:hAnsi="Garamond"/>
          <w:color w:val="000000"/>
          <w:lang w:val="sl-SI"/>
        </w:rPr>
        <w:t>Naslovnikom (elektronsko)</w:t>
      </w:r>
    </w:p>
    <w:p w14:paraId="4D273E9B" w14:textId="4398BA64" w:rsidR="00074FB2" w:rsidRPr="00C745BA" w:rsidRDefault="00074FB2" w:rsidP="00E7599D">
      <w:pPr>
        <w:pStyle w:val="Navadensplet"/>
        <w:numPr>
          <w:ilvl w:val="0"/>
          <w:numId w:val="1"/>
        </w:numPr>
        <w:tabs>
          <w:tab w:val="left" w:pos="3090"/>
        </w:tabs>
        <w:spacing w:before="0" w:beforeAutospacing="0" w:after="0" w:afterAutospacing="0"/>
        <w:jc w:val="both"/>
        <w:textAlignment w:val="baseline"/>
        <w:rPr>
          <w:rFonts w:ascii="Garamond" w:hAnsi="Garamond"/>
          <w:color w:val="000000"/>
          <w:lang w:val="sl-SI"/>
        </w:rPr>
      </w:pPr>
      <w:r>
        <w:rPr>
          <w:rFonts w:ascii="Garamond" w:hAnsi="Garamond"/>
          <w:color w:val="000000"/>
          <w:lang w:val="sl-SI"/>
        </w:rPr>
        <w:t>Rektorat UL (v vednost, elektronsko)</w:t>
      </w:r>
    </w:p>
    <w:p w14:paraId="476B8A17" w14:textId="77777777" w:rsidR="00660381" w:rsidRDefault="00660381" w:rsidP="00717CFE">
      <w:pPr>
        <w:tabs>
          <w:tab w:val="left" w:pos="3540"/>
        </w:tabs>
        <w:rPr>
          <w:rFonts w:ascii="Garamond" w:hAnsi="Garamond"/>
          <w:b/>
          <w:sz w:val="24"/>
        </w:rPr>
      </w:pPr>
    </w:p>
    <w:sectPr w:rsidR="00660381" w:rsidSect="00F70D87">
      <w:footerReference w:type="default" r:id="rId14"/>
      <w:headerReference w:type="first" r:id="rId15"/>
      <w:footerReference w:type="first" r:id="rId16"/>
      <w:pgSz w:w="11906" w:h="16838"/>
      <w:pgMar w:top="1134" w:right="1134" w:bottom="1134"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A5D2D" w14:textId="77777777" w:rsidR="008A6C02" w:rsidRDefault="008A6C02" w:rsidP="00240E83">
      <w:r>
        <w:separator/>
      </w:r>
    </w:p>
  </w:endnote>
  <w:endnote w:type="continuationSeparator" w:id="0">
    <w:p w14:paraId="6AD57364" w14:textId="77777777" w:rsidR="008A6C02" w:rsidRDefault="008A6C02" w:rsidP="0024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libri">
    <w:panose1 w:val="020F0502020204030204"/>
    <w:charset w:val="EE"/>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358419"/>
      <w:docPartObj>
        <w:docPartGallery w:val="Page Numbers (Bottom of Page)"/>
        <w:docPartUnique/>
      </w:docPartObj>
    </w:sdtPr>
    <w:sdtEndPr/>
    <w:sdtContent>
      <w:p w14:paraId="4A513D8F" w14:textId="5606D592" w:rsidR="00E53B1C" w:rsidRDefault="00E53B1C">
        <w:pPr>
          <w:pStyle w:val="Noga"/>
          <w:jc w:val="center"/>
        </w:pPr>
        <w:r w:rsidRPr="00E53B1C">
          <w:rPr>
            <w:rFonts w:ascii="Garamond" w:hAnsi="Garamond"/>
            <w:sz w:val="20"/>
            <w:szCs w:val="20"/>
          </w:rPr>
          <w:fldChar w:fldCharType="begin"/>
        </w:r>
        <w:r w:rsidRPr="00E53B1C">
          <w:rPr>
            <w:rFonts w:ascii="Garamond" w:hAnsi="Garamond"/>
            <w:sz w:val="20"/>
            <w:szCs w:val="20"/>
          </w:rPr>
          <w:instrText>PAGE   \* MERGEFORMAT</w:instrText>
        </w:r>
        <w:r w:rsidRPr="00E53B1C">
          <w:rPr>
            <w:rFonts w:ascii="Garamond" w:hAnsi="Garamond"/>
            <w:sz w:val="20"/>
            <w:szCs w:val="20"/>
          </w:rPr>
          <w:fldChar w:fldCharType="separate"/>
        </w:r>
        <w:r w:rsidR="00742880" w:rsidRPr="00742880">
          <w:rPr>
            <w:rFonts w:ascii="Garamond" w:hAnsi="Garamond"/>
            <w:noProof/>
            <w:sz w:val="20"/>
            <w:szCs w:val="20"/>
            <w:lang w:val="sl-SI"/>
          </w:rPr>
          <w:t>3</w:t>
        </w:r>
        <w:r w:rsidRPr="00E53B1C">
          <w:rPr>
            <w:rFonts w:ascii="Garamond" w:hAnsi="Garamond"/>
            <w:sz w:val="20"/>
            <w:szCs w:val="20"/>
          </w:rPr>
          <w:fldChar w:fldCharType="end"/>
        </w:r>
      </w:p>
    </w:sdtContent>
  </w:sdt>
  <w:p w14:paraId="29B37523" w14:textId="77777777" w:rsidR="00E53B1C" w:rsidRDefault="00E53B1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0"/>
        <w:szCs w:val="20"/>
      </w:rPr>
      <w:id w:val="1336425254"/>
      <w:docPartObj>
        <w:docPartGallery w:val="Page Numbers (Bottom of Page)"/>
        <w:docPartUnique/>
      </w:docPartObj>
    </w:sdtPr>
    <w:sdtEndPr/>
    <w:sdtContent>
      <w:p w14:paraId="10E20B50" w14:textId="07D830F4" w:rsidR="00E53B1C" w:rsidRPr="00E53B1C" w:rsidRDefault="00E53B1C">
        <w:pPr>
          <w:pStyle w:val="Noga"/>
          <w:jc w:val="center"/>
          <w:rPr>
            <w:rFonts w:ascii="Garamond" w:hAnsi="Garamond"/>
            <w:sz w:val="20"/>
            <w:szCs w:val="20"/>
          </w:rPr>
        </w:pPr>
        <w:r w:rsidRPr="00E53B1C">
          <w:rPr>
            <w:rFonts w:ascii="Garamond" w:hAnsi="Garamond"/>
            <w:sz w:val="20"/>
            <w:szCs w:val="20"/>
          </w:rPr>
          <w:fldChar w:fldCharType="begin"/>
        </w:r>
        <w:r w:rsidRPr="00E53B1C">
          <w:rPr>
            <w:rFonts w:ascii="Garamond" w:hAnsi="Garamond"/>
            <w:sz w:val="20"/>
            <w:szCs w:val="20"/>
          </w:rPr>
          <w:instrText>PAGE   \* MERGEFORMAT</w:instrText>
        </w:r>
        <w:r w:rsidRPr="00E53B1C">
          <w:rPr>
            <w:rFonts w:ascii="Garamond" w:hAnsi="Garamond"/>
            <w:sz w:val="20"/>
            <w:szCs w:val="20"/>
          </w:rPr>
          <w:fldChar w:fldCharType="separate"/>
        </w:r>
        <w:r w:rsidR="009B55A3" w:rsidRPr="009B55A3">
          <w:rPr>
            <w:rFonts w:ascii="Garamond" w:hAnsi="Garamond"/>
            <w:noProof/>
            <w:sz w:val="20"/>
            <w:szCs w:val="20"/>
            <w:lang w:val="sl-SI"/>
          </w:rPr>
          <w:t>1</w:t>
        </w:r>
        <w:r w:rsidRPr="00E53B1C">
          <w:rPr>
            <w:rFonts w:ascii="Garamond" w:hAnsi="Garamond"/>
            <w:sz w:val="20"/>
            <w:szCs w:val="20"/>
          </w:rPr>
          <w:fldChar w:fldCharType="end"/>
        </w:r>
      </w:p>
    </w:sdtContent>
  </w:sdt>
  <w:p w14:paraId="4AD8B87D" w14:textId="77777777" w:rsidR="00E53B1C" w:rsidRDefault="00E53B1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A7C58" w14:textId="77777777" w:rsidR="008A6C02" w:rsidRDefault="008A6C02" w:rsidP="00240E83">
      <w:r>
        <w:separator/>
      </w:r>
    </w:p>
  </w:footnote>
  <w:footnote w:type="continuationSeparator" w:id="0">
    <w:p w14:paraId="33F137E7" w14:textId="77777777" w:rsidR="008A6C02" w:rsidRDefault="008A6C02" w:rsidP="00240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9" w:type="dxa"/>
      <w:tblInd w:w="-180" w:type="dxa"/>
      <w:tblLook w:val="04A0" w:firstRow="1" w:lastRow="0" w:firstColumn="1" w:lastColumn="0" w:noHBand="0" w:noVBand="1"/>
    </w:tblPr>
    <w:tblGrid>
      <w:gridCol w:w="3227"/>
      <w:gridCol w:w="3227"/>
      <w:gridCol w:w="3655"/>
    </w:tblGrid>
    <w:tr w:rsidR="006F47B4" w:rsidRPr="004B7E92" w14:paraId="7C05B022" w14:textId="77777777" w:rsidTr="008B162C">
      <w:trPr>
        <w:trHeight w:val="2973"/>
      </w:trPr>
      <w:tc>
        <w:tcPr>
          <w:tcW w:w="3227" w:type="dxa"/>
          <w:shd w:val="clear" w:color="auto" w:fill="auto"/>
        </w:tcPr>
        <w:p w14:paraId="22A73B23" w14:textId="77777777" w:rsidR="00E568C6" w:rsidRPr="00E568C6" w:rsidRDefault="00A32541" w:rsidP="00E568C6">
          <w:pPr>
            <w:pStyle w:val="BasicParagraph"/>
            <w:ind w:left="34"/>
            <w:rPr>
              <w:rFonts w:ascii="Garamond" w:hAnsi="Garamond"/>
              <w:bCs/>
              <w:iCs/>
              <w:sz w:val="20"/>
              <w:szCs w:val="20"/>
            </w:rPr>
          </w:pPr>
          <w:proofErr w:type="spellStart"/>
          <w:r>
            <w:rPr>
              <w:rFonts w:ascii="Garamond" w:hAnsi="Garamond"/>
              <w:bCs/>
              <w:iCs/>
              <w:sz w:val="20"/>
              <w:szCs w:val="20"/>
            </w:rPr>
            <w:t>Uprava</w:t>
          </w:r>
          <w:proofErr w:type="spellEnd"/>
        </w:p>
        <w:p w14:paraId="04946B4F" w14:textId="77777777" w:rsidR="00E568C6" w:rsidRPr="00E568C6" w:rsidRDefault="00A32541" w:rsidP="00E568C6">
          <w:pPr>
            <w:pStyle w:val="BasicParagraph"/>
            <w:ind w:left="34"/>
            <w:rPr>
              <w:rFonts w:ascii="Garamond" w:hAnsi="Garamond"/>
              <w:bCs/>
              <w:i/>
              <w:iCs/>
              <w:sz w:val="20"/>
              <w:szCs w:val="20"/>
            </w:rPr>
          </w:pPr>
          <w:r>
            <w:rPr>
              <w:rFonts w:ascii="Garamond" w:hAnsi="Garamond"/>
              <w:bCs/>
              <w:i/>
              <w:iCs/>
              <w:sz w:val="20"/>
              <w:szCs w:val="20"/>
            </w:rPr>
            <w:t>Univerze v Ljubljani</w:t>
          </w:r>
        </w:p>
        <w:p w14:paraId="4CE57503" w14:textId="77777777" w:rsidR="006F47B4" w:rsidRDefault="006F47B4" w:rsidP="006F47B4">
          <w:pPr>
            <w:pStyle w:val="Glava"/>
            <w:ind w:left="34"/>
            <w:rPr>
              <w:rFonts w:ascii="Garamond" w:hAnsi="Garamond"/>
              <w:b/>
              <w:bCs/>
              <w:sz w:val="20"/>
              <w:szCs w:val="20"/>
              <w:lang w:val="sl-SI"/>
            </w:rPr>
          </w:pPr>
        </w:p>
        <w:p w14:paraId="19C6E097" w14:textId="77777777" w:rsidR="00A32541" w:rsidRPr="004B7E92" w:rsidRDefault="00A32541" w:rsidP="006F47B4">
          <w:pPr>
            <w:pStyle w:val="Glava"/>
            <w:ind w:left="34"/>
            <w:rPr>
              <w:rFonts w:ascii="Garamond" w:hAnsi="Garamond"/>
              <w:b/>
              <w:bCs/>
              <w:sz w:val="20"/>
              <w:szCs w:val="20"/>
              <w:lang w:val="sl-SI"/>
            </w:rPr>
          </w:pPr>
        </w:p>
        <w:p w14:paraId="7DA2B4ED" w14:textId="77777777" w:rsidR="006F47B4" w:rsidRPr="004B7E92" w:rsidRDefault="006F47B4" w:rsidP="006F47B4">
          <w:pPr>
            <w:pStyle w:val="Glava"/>
            <w:ind w:left="34"/>
            <w:rPr>
              <w:rFonts w:ascii="Garamond" w:hAnsi="Garamond"/>
              <w:b/>
              <w:bCs/>
              <w:sz w:val="20"/>
              <w:szCs w:val="20"/>
              <w:lang w:val="sl-SI"/>
            </w:rPr>
          </w:pPr>
        </w:p>
        <w:p w14:paraId="6603F184" w14:textId="77777777" w:rsidR="006F47B4" w:rsidRPr="004B7E92" w:rsidRDefault="006F47B4" w:rsidP="006F47B4">
          <w:pPr>
            <w:pStyle w:val="Glava"/>
            <w:rPr>
              <w:rFonts w:ascii="Garamond" w:hAnsi="Garamond"/>
              <w:b/>
              <w:bCs/>
              <w:sz w:val="20"/>
              <w:szCs w:val="20"/>
              <w:lang w:val="sl-SI"/>
            </w:rPr>
          </w:pPr>
        </w:p>
        <w:p w14:paraId="405533E3" w14:textId="77777777" w:rsidR="006F47B4" w:rsidRPr="004B7E92" w:rsidRDefault="006F47B4" w:rsidP="006F47B4">
          <w:pPr>
            <w:pStyle w:val="Glava"/>
            <w:ind w:left="72"/>
            <w:rPr>
              <w:rFonts w:ascii="Garamond" w:hAnsi="Garamond"/>
              <w:b/>
              <w:bCs/>
              <w:sz w:val="20"/>
              <w:szCs w:val="20"/>
              <w:lang w:val="sl-SI"/>
            </w:rPr>
          </w:pPr>
        </w:p>
        <w:p w14:paraId="1FB46AA0" w14:textId="77777777" w:rsidR="006F47B4" w:rsidRPr="004B7E92" w:rsidRDefault="006F47B4" w:rsidP="006F47B4">
          <w:pPr>
            <w:pStyle w:val="Glava"/>
            <w:ind w:left="72"/>
            <w:rPr>
              <w:rFonts w:ascii="Garamond" w:hAnsi="Garamond"/>
              <w:b/>
              <w:bCs/>
              <w:sz w:val="24"/>
              <w:szCs w:val="24"/>
              <w:lang w:val="sl-SI"/>
            </w:rPr>
          </w:pPr>
        </w:p>
        <w:p w14:paraId="676B49D3" w14:textId="77777777" w:rsidR="006F47B4" w:rsidRPr="004B7E92" w:rsidRDefault="006F47B4" w:rsidP="006F47B4">
          <w:pPr>
            <w:pStyle w:val="Glava"/>
            <w:ind w:left="72"/>
            <w:rPr>
              <w:rFonts w:ascii="Garamond" w:hAnsi="Garamond"/>
              <w:b/>
              <w:bCs/>
              <w:sz w:val="24"/>
              <w:szCs w:val="24"/>
              <w:lang w:val="sl-SI"/>
            </w:rPr>
          </w:pPr>
        </w:p>
        <w:p w14:paraId="19FC0B5B" w14:textId="77777777" w:rsidR="006F47B4" w:rsidRPr="004B7E92" w:rsidRDefault="006F47B4" w:rsidP="006F47B4">
          <w:pPr>
            <w:pStyle w:val="Glava"/>
            <w:ind w:left="72"/>
            <w:rPr>
              <w:rFonts w:ascii="Garamond" w:hAnsi="Garamond"/>
              <w:b/>
              <w:bCs/>
              <w:sz w:val="24"/>
              <w:szCs w:val="24"/>
              <w:lang w:val="sl-SI"/>
            </w:rPr>
          </w:pPr>
        </w:p>
        <w:p w14:paraId="754C6484" w14:textId="77777777" w:rsidR="006F47B4" w:rsidRPr="004B7E92" w:rsidRDefault="008B162C" w:rsidP="006F47B4">
          <w:pPr>
            <w:pStyle w:val="Glava"/>
            <w:ind w:left="72"/>
            <w:rPr>
              <w:rFonts w:ascii="Garamond" w:hAnsi="Garamond"/>
              <w:b/>
              <w:bCs/>
              <w:sz w:val="24"/>
              <w:szCs w:val="24"/>
              <w:lang w:val="sl-SI"/>
            </w:rPr>
          </w:pPr>
          <w:r>
            <w:rPr>
              <w:rFonts w:ascii="Garamond" w:hAnsi="Garamond"/>
              <w:b/>
              <w:bCs/>
              <w:noProof/>
              <w:sz w:val="24"/>
              <w:szCs w:val="24"/>
              <w:lang w:val="sl-SI" w:eastAsia="sl-SI"/>
            </w:rPr>
            <mc:AlternateContent>
              <mc:Choice Requires="wps">
                <w:drawing>
                  <wp:anchor distT="0" distB="0" distL="114300" distR="114300" simplePos="0" relativeHeight="251660288" behindDoc="0" locked="0" layoutInCell="1" allowOverlap="1" wp14:anchorId="68D09B60" wp14:editId="25E598C1">
                    <wp:simplePos x="0" y="0"/>
                    <wp:positionH relativeFrom="column">
                      <wp:posOffset>-80010</wp:posOffset>
                    </wp:positionH>
                    <wp:positionV relativeFrom="paragraph">
                      <wp:posOffset>162560</wp:posOffset>
                    </wp:positionV>
                    <wp:extent cx="6416040" cy="1463040"/>
                    <wp:effectExtent l="0" t="0" r="22860" b="22860"/>
                    <wp:wrapNone/>
                    <wp:docPr id="3" name="Polje z besedilom 3"/>
                    <wp:cNvGraphicFramePr/>
                    <a:graphic xmlns:a="http://schemas.openxmlformats.org/drawingml/2006/main">
                      <a:graphicData uri="http://schemas.microsoft.com/office/word/2010/wordprocessingShape">
                        <wps:wsp>
                          <wps:cNvSpPr txBox="1"/>
                          <wps:spPr>
                            <a:xfrm>
                              <a:off x="0" y="0"/>
                              <a:ext cx="6416040" cy="1463040"/>
                            </a:xfrm>
                            <a:prstGeom prst="rect">
                              <a:avLst/>
                            </a:prstGeom>
                            <a:solidFill>
                              <a:schemeClr val="lt1"/>
                            </a:solidFill>
                            <a:ln w="6350">
                              <a:solidFill>
                                <a:schemeClr val="bg1"/>
                              </a:solidFill>
                            </a:ln>
                          </wps:spPr>
                          <wps:txbx>
                            <w:txbxContent>
                              <w:p w14:paraId="71E55846" w14:textId="77777777" w:rsidR="008B162C" w:rsidRDefault="008B16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D09B60" id="_x0000_t202" coordsize="21600,21600" o:spt="202" path="m,l,21600r21600,l21600,xe">
                    <v:stroke joinstyle="miter"/>
                    <v:path gradientshapeok="t" o:connecttype="rect"/>
                  </v:shapetype>
                  <v:shape id="Polje z besedilom 3" o:spid="_x0000_s1026" type="#_x0000_t202" style="position:absolute;left:0;text-align:left;margin-left:-6.3pt;margin-top:12.8pt;width:505.2pt;height:11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KqMgIAAH0EAAAOAAAAZHJzL2Uyb0RvYy54bWysVE1v2zAMvQ/YfxB0X2ynabYZcYosRYYB&#10;QVsgHXpWZCk2IIuapMTOfv0o2flo19Owi0KK9BP5+JjZXdcochDW1aALmo1SSoTmUNZ6V9Cfz6tP&#10;XyhxnumSKdCioEfh6N3844dZa3IxhgpUKSxBEO3y1hS08t7kSeJ4JRrmRmCExqAE2zCPrt0lpWUt&#10;ojcqGafpNGnBlsYCF87h7X0fpPOIL6Xg/lFKJzxRBcXafDxtPLfhTOYzlu8sM1XNhzLYP1TRsFrj&#10;o2eoe+YZ2dv6L6im5hYcSD/i0CQgZc1F7AG7ydI33WwqZkTsBclx5kyT+3+w/OGwMU+W+O4bdDjA&#10;QEhrXO7wMvTTSduEX6yUYBwpPJ5pE50nHC+nk2yaTjDEMZZNpjfBQZzk8rmxzn8X0JBgFNTiXCJd&#10;7LB2vk89pYTXHKi6XNVKRSdoQSyVJQeGU1Q+Fongr7KUJi2WcnObRuBXsaimC8J29w4C4imNNV+a&#10;D5bvtt3AyBbKIxJlodeQM3xVYzNr5vwTsygaJAAXwT/iIRVgMTBYlFRgf793H/JxlhilpEURFtT9&#10;2jMrKFE/NE75azYJvProTG4/j9Gx15HtdUTvmyUgQxmunOHRDPlenUxpoXnBfVmEVzHENMe3C+pP&#10;5tL3q4H7xsViEZNQp4b5td4YHqDDRMKonrsXZs0wT49SeICTXFn+Zqx9bvhSw2LvQdZx5oHgntWB&#10;d9R4VM2wj2GJrv2YdfnXmP8BAAD//wMAUEsDBBQABgAIAAAAIQCAKI5y3wAAAAoBAAAPAAAAZHJz&#10;L2Rvd25yZXYueG1sTI9BS8NAEIXvgv9hGcFbu2mstY3ZlKCIYAWxevE2zY5JMDsbsts2/feOXvQ0&#10;zLzHm+/l69F16kBDaD0bmE0TUMSVty3XBt7fHiZLUCEiW+w8k4ETBVgX52c5ZtYf+ZUO21grCeGQ&#10;oYEmxj7TOlQNOQxT3xOL9ukHh1HWodZ2wKOEu06nSbLQDluWDw32dNdQ9bXdOwNP8w+8v4obOkUe&#10;X8rycdnPw7MxlxdjeQsq0hj/zPCDL+hQCNPO79kG1RmYzNKFWA2k1zLFsFrdSJfd7yEBXeT6f4Xi&#10;GwAA//8DAFBLAQItABQABgAIAAAAIQC2gziS/gAAAOEBAAATAAAAAAAAAAAAAAAAAAAAAABbQ29u&#10;dGVudF9UeXBlc10ueG1sUEsBAi0AFAAGAAgAAAAhADj9If/WAAAAlAEAAAsAAAAAAAAAAAAAAAAA&#10;LwEAAF9yZWxzLy5yZWxzUEsBAi0AFAAGAAgAAAAhAMJV4qoyAgAAfQQAAA4AAAAAAAAAAAAAAAAA&#10;LgIAAGRycy9lMm9Eb2MueG1sUEsBAi0AFAAGAAgAAAAhAIAojnLfAAAACgEAAA8AAAAAAAAAAAAA&#10;AAAAjAQAAGRycy9kb3ducmV2LnhtbFBLBQYAAAAABAAEAPMAAACYBQAAAAA=&#10;" fillcolor="white [3201]" strokecolor="white [3212]" strokeweight=".5pt">
                    <v:textbox>
                      <w:txbxContent>
                        <w:p w14:paraId="71E55846" w14:textId="77777777" w:rsidR="008B162C" w:rsidRDefault="008B162C"/>
                      </w:txbxContent>
                    </v:textbox>
                  </v:shape>
                </w:pict>
              </mc:Fallback>
            </mc:AlternateContent>
          </w:r>
        </w:p>
        <w:p w14:paraId="06786647" w14:textId="77777777" w:rsidR="006F47B4" w:rsidRPr="004B7E92" w:rsidRDefault="006F47B4" w:rsidP="006F47B4">
          <w:pPr>
            <w:pStyle w:val="Glava"/>
            <w:ind w:left="72"/>
            <w:rPr>
              <w:rFonts w:ascii="Garamond" w:hAnsi="Garamond"/>
              <w:b/>
              <w:bCs/>
              <w:sz w:val="24"/>
              <w:szCs w:val="24"/>
              <w:lang w:val="sl-SI"/>
            </w:rPr>
          </w:pPr>
        </w:p>
        <w:p w14:paraId="53F8542F" w14:textId="77777777" w:rsidR="006F47B4" w:rsidRPr="004B7E92" w:rsidRDefault="006F47B4" w:rsidP="006F47B4">
          <w:pPr>
            <w:pStyle w:val="Glava"/>
            <w:ind w:left="72"/>
            <w:rPr>
              <w:rFonts w:ascii="Garamond" w:hAnsi="Garamond"/>
              <w:b/>
              <w:bCs/>
              <w:sz w:val="24"/>
              <w:szCs w:val="24"/>
              <w:lang w:val="sl-SI"/>
            </w:rPr>
          </w:pPr>
        </w:p>
        <w:p w14:paraId="78C27739" w14:textId="77777777" w:rsidR="006F47B4" w:rsidRPr="004B7E92" w:rsidRDefault="006F47B4" w:rsidP="006F47B4">
          <w:pPr>
            <w:pStyle w:val="Glava"/>
            <w:rPr>
              <w:rFonts w:ascii="Garamond" w:hAnsi="Garamond"/>
              <w:b/>
              <w:bCs/>
              <w:sz w:val="24"/>
              <w:szCs w:val="24"/>
              <w:lang w:val="sl-SI"/>
            </w:rPr>
          </w:pPr>
        </w:p>
      </w:tc>
      <w:tc>
        <w:tcPr>
          <w:tcW w:w="3227" w:type="dxa"/>
          <w:shd w:val="clear" w:color="auto" w:fill="auto"/>
        </w:tcPr>
        <w:p w14:paraId="5764B1FA" w14:textId="59DE9896" w:rsidR="006F47B4" w:rsidRPr="004B7E92" w:rsidRDefault="006F47B4" w:rsidP="006F47B4">
          <w:pPr>
            <w:pStyle w:val="Glava"/>
            <w:ind w:left="-74" w:right="-121"/>
            <w:rPr>
              <w:rFonts w:ascii="Garamond" w:hAnsi="Garamond"/>
              <w:b/>
              <w:bCs/>
              <w:lang w:val="sl-SI"/>
            </w:rPr>
          </w:pPr>
          <w:r w:rsidRPr="004B7E92">
            <w:rPr>
              <w:rFonts w:ascii="Garamond" w:hAnsi="Garamond"/>
              <w:b/>
              <w:bCs/>
              <w:lang w:val="sl-SI"/>
            </w:rPr>
            <w:t xml:space="preserve">       </w:t>
          </w:r>
          <w:r w:rsidR="00F32E83">
            <w:rPr>
              <w:noProof/>
              <w:lang w:val="sl-SI" w:eastAsia="sl-SI"/>
            </w:rPr>
            <w:drawing>
              <wp:inline distT="0" distB="0" distL="0" distR="0" wp14:anchorId="6EDB91C7" wp14:editId="041431C4">
                <wp:extent cx="1619250" cy="1619250"/>
                <wp:effectExtent l="0" t="0" r="0" b="0"/>
                <wp:docPr id="1" name="Slika 1" descr="https://www.uni-lj.si/mma/logotipsgif/2013071011090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lj.si/mma/logotipsgif/20130710110902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tc>
      <w:tc>
        <w:tcPr>
          <w:tcW w:w="3655" w:type="dxa"/>
          <w:shd w:val="clear" w:color="auto" w:fill="auto"/>
        </w:tcPr>
        <w:p w14:paraId="4D0CAFCB" w14:textId="77777777" w:rsidR="006F47B4" w:rsidRPr="004B7E92" w:rsidRDefault="006F47B4" w:rsidP="006F47B4">
          <w:pPr>
            <w:pStyle w:val="BasicParagraph"/>
            <w:tabs>
              <w:tab w:val="left" w:pos="640"/>
            </w:tabs>
            <w:spacing w:line="240" w:lineRule="auto"/>
            <w:ind w:left="1235"/>
            <w:rPr>
              <w:rFonts w:ascii="Garamond" w:hAnsi="Garamond"/>
              <w:bCs/>
              <w:i/>
              <w:iCs/>
              <w:sz w:val="20"/>
              <w:szCs w:val="20"/>
              <w:lang w:val="sl-SI"/>
            </w:rPr>
          </w:pPr>
          <w:proofErr w:type="spellStart"/>
          <w:r w:rsidRPr="004B7E92">
            <w:rPr>
              <w:rFonts w:ascii="Garamond" w:hAnsi="Garamond"/>
              <w:bCs/>
              <w:i/>
              <w:iCs/>
              <w:sz w:val="20"/>
              <w:szCs w:val="20"/>
              <w:lang w:val="sl-SI"/>
            </w:rPr>
            <w:t>p.p.362</w:t>
          </w:r>
          <w:proofErr w:type="spellEnd"/>
          <w:r w:rsidRPr="004B7E92">
            <w:rPr>
              <w:rFonts w:ascii="Garamond" w:hAnsi="Garamond"/>
              <w:bCs/>
              <w:i/>
              <w:iCs/>
              <w:sz w:val="20"/>
              <w:szCs w:val="20"/>
              <w:lang w:val="sl-SI"/>
            </w:rPr>
            <w:t>, Kongresni trg 12</w:t>
          </w:r>
        </w:p>
        <w:p w14:paraId="7AC0CEC4" w14:textId="77777777" w:rsidR="00D91E49" w:rsidRPr="00E50034" w:rsidRDefault="00D91E49" w:rsidP="00D91E49">
          <w:pPr>
            <w:pStyle w:val="BasicParagraph"/>
            <w:tabs>
              <w:tab w:val="left" w:pos="640"/>
            </w:tabs>
            <w:spacing w:line="240" w:lineRule="auto"/>
            <w:ind w:left="1235"/>
            <w:rPr>
              <w:rFonts w:ascii="Garamond" w:hAnsi="Garamond"/>
              <w:bCs/>
              <w:i/>
              <w:iCs/>
              <w:sz w:val="20"/>
              <w:szCs w:val="20"/>
              <w:lang w:val="it-IT"/>
            </w:rPr>
          </w:pPr>
          <w:r w:rsidRPr="00E50034">
            <w:rPr>
              <w:rFonts w:ascii="Garamond" w:hAnsi="Garamond"/>
              <w:i/>
              <w:iCs/>
              <w:sz w:val="20"/>
              <w:szCs w:val="20"/>
              <w:lang w:val="it-IT"/>
            </w:rPr>
            <w:t xml:space="preserve">1001 </w:t>
          </w:r>
          <w:proofErr w:type="spellStart"/>
          <w:r w:rsidRPr="00E50034">
            <w:rPr>
              <w:rFonts w:ascii="Garamond" w:hAnsi="Garamond"/>
              <w:i/>
              <w:iCs/>
              <w:sz w:val="20"/>
              <w:szCs w:val="20"/>
              <w:lang w:val="it-IT"/>
            </w:rPr>
            <w:t>Ljubljana</w:t>
          </w:r>
          <w:proofErr w:type="spellEnd"/>
          <w:r w:rsidRPr="00E50034">
            <w:rPr>
              <w:rFonts w:ascii="Garamond" w:hAnsi="Garamond"/>
              <w:i/>
              <w:iCs/>
              <w:sz w:val="20"/>
              <w:szCs w:val="20"/>
              <w:lang w:val="it-IT"/>
            </w:rPr>
            <w:t xml:space="preserve">, </w:t>
          </w:r>
          <w:proofErr w:type="spellStart"/>
          <w:r w:rsidRPr="00E50034">
            <w:rPr>
              <w:rFonts w:ascii="Garamond" w:hAnsi="Garamond"/>
              <w:i/>
              <w:iCs/>
              <w:sz w:val="20"/>
              <w:szCs w:val="20"/>
              <w:lang w:val="it-IT"/>
            </w:rPr>
            <w:t>Sloveni</w:t>
          </w:r>
          <w:r w:rsidR="00FC63E6" w:rsidRPr="00E50034">
            <w:rPr>
              <w:rFonts w:ascii="Garamond" w:hAnsi="Garamond"/>
              <w:i/>
              <w:iCs/>
              <w:sz w:val="20"/>
              <w:szCs w:val="20"/>
              <w:lang w:val="it-IT"/>
            </w:rPr>
            <w:t>j</w:t>
          </w:r>
          <w:r w:rsidRPr="00E50034">
            <w:rPr>
              <w:rFonts w:ascii="Garamond" w:hAnsi="Garamond"/>
              <w:i/>
              <w:iCs/>
              <w:sz w:val="20"/>
              <w:szCs w:val="20"/>
              <w:lang w:val="it-IT"/>
            </w:rPr>
            <w:t>a</w:t>
          </w:r>
          <w:proofErr w:type="spellEnd"/>
        </w:p>
        <w:p w14:paraId="51C9351B" w14:textId="77777777" w:rsidR="00D91E49" w:rsidRPr="00465EFA" w:rsidRDefault="00A32541" w:rsidP="00D91E49">
          <w:pPr>
            <w:pStyle w:val="BasicParagraph"/>
            <w:tabs>
              <w:tab w:val="left" w:pos="640"/>
            </w:tabs>
            <w:spacing w:line="240" w:lineRule="auto"/>
            <w:ind w:left="1235"/>
            <w:rPr>
              <w:rFonts w:ascii="Garamond" w:hAnsi="Garamond"/>
              <w:bCs/>
              <w:i/>
              <w:iCs/>
              <w:sz w:val="20"/>
              <w:szCs w:val="20"/>
              <w:lang w:val="en-AU"/>
            </w:rPr>
          </w:pPr>
          <w:proofErr w:type="spellStart"/>
          <w:r>
            <w:rPr>
              <w:rFonts w:ascii="Garamond" w:hAnsi="Garamond"/>
              <w:i/>
              <w:iCs/>
              <w:sz w:val="20"/>
              <w:szCs w:val="20"/>
              <w:lang w:val="en-AU"/>
            </w:rPr>
            <w:t>telef</w:t>
          </w:r>
          <w:r w:rsidR="007646FE">
            <w:rPr>
              <w:rFonts w:ascii="Garamond" w:hAnsi="Garamond"/>
              <w:i/>
              <w:iCs/>
              <w:sz w:val="20"/>
              <w:szCs w:val="20"/>
              <w:lang w:val="en-AU"/>
            </w:rPr>
            <w:t>on</w:t>
          </w:r>
          <w:proofErr w:type="spellEnd"/>
          <w:r w:rsidR="007646FE">
            <w:rPr>
              <w:rFonts w:ascii="Garamond" w:hAnsi="Garamond"/>
              <w:i/>
              <w:iCs/>
              <w:sz w:val="20"/>
              <w:szCs w:val="20"/>
              <w:lang w:val="en-AU"/>
            </w:rPr>
            <w:t xml:space="preserve">: +386 </w:t>
          </w:r>
          <w:r w:rsidR="00B711F3">
            <w:rPr>
              <w:rFonts w:ascii="Garamond" w:hAnsi="Garamond"/>
              <w:i/>
              <w:iCs/>
              <w:sz w:val="20"/>
              <w:szCs w:val="20"/>
              <w:lang w:val="en-AU"/>
            </w:rPr>
            <w:t>1 241 8</w:t>
          </w:r>
          <w:r>
            <w:rPr>
              <w:rFonts w:ascii="Garamond" w:hAnsi="Garamond"/>
              <w:i/>
              <w:iCs/>
              <w:sz w:val="20"/>
              <w:szCs w:val="20"/>
              <w:lang w:val="en-AU"/>
            </w:rPr>
            <w:t>5</w:t>
          </w:r>
          <w:r w:rsidR="00B711F3">
            <w:rPr>
              <w:rFonts w:ascii="Garamond" w:hAnsi="Garamond"/>
              <w:i/>
              <w:iCs/>
              <w:sz w:val="20"/>
              <w:szCs w:val="20"/>
              <w:lang w:val="en-AU"/>
            </w:rPr>
            <w:t xml:space="preserve"> 0</w:t>
          </w:r>
          <w:r>
            <w:rPr>
              <w:rFonts w:ascii="Garamond" w:hAnsi="Garamond"/>
              <w:i/>
              <w:iCs/>
              <w:sz w:val="20"/>
              <w:szCs w:val="20"/>
              <w:lang w:val="en-AU"/>
            </w:rPr>
            <w:t>0</w:t>
          </w:r>
        </w:p>
        <w:p w14:paraId="2F07290C" w14:textId="77777777" w:rsidR="00D91E49" w:rsidRPr="00465EFA" w:rsidRDefault="00A32541" w:rsidP="00D91E49">
          <w:pPr>
            <w:pStyle w:val="BasicParagraph"/>
            <w:tabs>
              <w:tab w:val="left" w:pos="640"/>
            </w:tabs>
            <w:spacing w:line="240" w:lineRule="auto"/>
            <w:ind w:left="1235"/>
            <w:rPr>
              <w:rFonts w:ascii="Garamond" w:hAnsi="Garamond"/>
              <w:bCs/>
              <w:i/>
              <w:iCs/>
              <w:sz w:val="20"/>
              <w:szCs w:val="20"/>
              <w:lang w:val="en-AU"/>
            </w:rPr>
          </w:pPr>
          <w:r>
            <w:rPr>
              <w:rFonts w:ascii="Garamond" w:hAnsi="Garamond"/>
              <w:i/>
              <w:iCs/>
              <w:sz w:val="20"/>
              <w:szCs w:val="20"/>
              <w:lang w:val="en-AU"/>
            </w:rPr>
            <w:t>rektorat</w:t>
          </w:r>
          <w:r w:rsidR="00D91E49" w:rsidRPr="00465EFA">
            <w:rPr>
              <w:rFonts w:ascii="Garamond" w:hAnsi="Garamond"/>
              <w:i/>
              <w:iCs/>
              <w:sz w:val="20"/>
              <w:szCs w:val="20"/>
              <w:lang w:val="en-AU"/>
            </w:rPr>
            <w:t>@uni-lj.si</w:t>
          </w:r>
        </w:p>
        <w:p w14:paraId="40BE7BD7" w14:textId="77777777" w:rsidR="00D91E49" w:rsidRPr="00465EFA" w:rsidRDefault="00FC63E6" w:rsidP="00D91E49">
          <w:pPr>
            <w:pStyle w:val="Glava"/>
            <w:ind w:left="1235"/>
            <w:rPr>
              <w:rFonts w:ascii="Garamond" w:hAnsi="Garamond"/>
              <w:bCs/>
              <w:i/>
              <w:iCs/>
              <w:sz w:val="20"/>
              <w:szCs w:val="20"/>
              <w:lang w:val="en-AU"/>
            </w:rPr>
          </w:pPr>
          <w:r>
            <w:rPr>
              <w:rFonts w:ascii="Garamond" w:hAnsi="Garamond"/>
              <w:bCs/>
              <w:i/>
              <w:iCs/>
              <w:sz w:val="20"/>
              <w:szCs w:val="20"/>
              <w:lang w:val="en-AU"/>
            </w:rPr>
            <w:t>www.uni-lj.si</w:t>
          </w:r>
        </w:p>
        <w:p w14:paraId="66A1AFB5" w14:textId="77777777" w:rsidR="006F47B4" w:rsidRPr="004B7E92" w:rsidRDefault="006F47B4" w:rsidP="006F47B4">
          <w:pPr>
            <w:pStyle w:val="Glava"/>
            <w:ind w:left="1440"/>
            <w:rPr>
              <w:rFonts w:ascii="Garamond" w:hAnsi="Garamond"/>
              <w:bCs/>
              <w:i/>
              <w:iCs/>
              <w:sz w:val="24"/>
              <w:szCs w:val="24"/>
              <w:lang w:val="sl-SI"/>
            </w:rPr>
          </w:pPr>
        </w:p>
        <w:p w14:paraId="63DEB354" w14:textId="77777777" w:rsidR="006F47B4" w:rsidRPr="004B7E92" w:rsidRDefault="006F47B4" w:rsidP="006F47B4">
          <w:pPr>
            <w:pStyle w:val="Glava"/>
            <w:ind w:left="1440"/>
            <w:rPr>
              <w:rFonts w:ascii="Garamond" w:hAnsi="Garamond"/>
              <w:bCs/>
              <w:iCs/>
              <w:sz w:val="24"/>
              <w:szCs w:val="24"/>
              <w:lang w:val="sl-SI"/>
            </w:rPr>
          </w:pPr>
        </w:p>
        <w:p w14:paraId="71929207" w14:textId="77777777" w:rsidR="006F47B4" w:rsidRPr="004B7E92" w:rsidRDefault="006F47B4" w:rsidP="006F47B4">
          <w:pPr>
            <w:pStyle w:val="Glava"/>
            <w:ind w:left="1440"/>
            <w:rPr>
              <w:rFonts w:ascii="Garamond" w:hAnsi="Garamond"/>
              <w:bCs/>
              <w:iCs/>
              <w:sz w:val="24"/>
              <w:szCs w:val="24"/>
              <w:lang w:val="sl-SI"/>
            </w:rPr>
          </w:pPr>
        </w:p>
        <w:p w14:paraId="1EF901B1" w14:textId="77777777" w:rsidR="006F47B4" w:rsidRPr="004B7E92" w:rsidRDefault="006F47B4" w:rsidP="006F47B4">
          <w:pPr>
            <w:pStyle w:val="Glava"/>
            <w:ind w:left="1440"/>
            <w:rPr>
              <w:rFonts w:ascii="Garamond" w:hAnsi="Garamond"/>
              <w:bCs/>
              <w:iCs/>
              <w:sz w:val="24"/>
              <w:szCs w:val="24"/>
              <w:lang w:val="sl-SI"/>
            </w:rPr>
          </w:pPr>
        </w:p>
        <w:p w14:paraId="51C2B38C" w14:textId="77777777" w:rsidR="006F47B4" w:rsidRPr="004B7E92" w:rsidRDefault="006F47B4" w:rsidP="006F47B4">
          <w:pPr>
            <w:pStyle w:val="Glava"/>
            <w:rPr>
              <w:rFonts w:ascii="Garamond" w:hAnsi="Garamond"/>
              <w:bCs/>
              <w:iCs/>
              <w:sz w:val="24"/>
              <w:szCs w:val="24"/>
              <w:lang w:val="sl-SI"/>
            </w:rPr>
          </w:pPr>
        </w:p>
        <w:p w14:paraId="356EF04E" w14:textId="77777777" w:rsidR="006F47B4" w:rsidRPr="004B7E92" w:rsidRDefault="006F47B4" w:rsidP="0016759F">
          <w:pPr>
            <w:pStyle w:val="Glava"/>
            <w:tabs>
              <w:tab w:val="left" w:pos="1358"/>
            </w:tabs>
            <w:ind w:right="182"/>
            <w:jc w:val="right"/>
            <w:rPr>
              <w:rFonts w:ascii="Garamond" w:hAnsi="Garamond"/>
              <w:b/>
              <w:bCs/>
              <w:sz w:val="24"/>
              <w:szCs w:val="24"/>
              <w:lang w:val="sl-SI"/>
            </w:rPr>
          </w:pPr>
        </w:p>
      </w:tc>
    </w:tr>
  </w:tbl>
  <w:p w14:paraId="0142F35A" w14:textId="77777777" w:rsidR="001573EE" w:rsidRPr="004B7E92" w:rsidRDefault="001573EE" w:rsidP="006F47B4">
    <w:pPr>
      <w:pStyle w:val="Glava"/>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BBE"/>
    <w:multiLevelType w:val="hybridMultilevel"/>
    <w:tmpl w:val="10783EEC"/>
    <w:lvl w:ilvl="0" w:tplc="EEEC623A">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7B3B2F"/>
    <w:multiLevelType w:val="hybridMultilevel"/>
    <w:tmpl w:val="BE123F70"/>
    <w:lvl w:ilvl="0" w:tplc="87266464">
      <w:start w:val="7"/>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E52BE5"/>
    <w:multiLevelType w:val="hybridMultilevel"/>
    <w:tmpl w:val="37342928"/>
    <w:lvl w:ilvl="0" w:tplc="EEEC623A">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0B13BE"/>
    <w:multiLevelType w:val="hybridMultilevel"/>
    <w:tmpl w:val="22825178"/>
    <w:lvl w:ilvl="0" w:tplc="FCA61CB2">
      <w:start w:val="3"/>
      <w:numFmt w:val="bullet"/>
      <w:lvlText w:val="-"/>
      <w:lvlJc w:val="left"/>
      <w:pPr>
        <w:ind w:left="720" w:hanging="360"/>
      </w:pPr>
      <w:rPr>
        <w:rFonts w:ascii="Adobe Garamond Pro" w:eastAsia="Times New Roman" w:hAnsi="Adobe Garamond Pro"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4F5C5A"/>
    <w:multiLevelType w:val="multilevel"/>
    <w:tmpl w:val="0CF22344"/>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BD01855"/>
    <w:multiLevelType w:val="hybridMultilevel"/>
    <w:tmpl w:val="51C8F334"/>
    <w:lvl w:ilvl="0" w:tplc="04240013">
      <w:start w:val="1"/>
      <w:numFmt w:val="upperRoman"/>
      <w:lvlText w:val="%1."/>
      <w:lvlJc w:val="right"/>
      <w:pPr>
        <w:ind w:left="720" w:hanging="360"/>
      </w:pPr>
    </w:lvl>
    <w:lvl w:ilvl="1" w:tplc="A88C98DE">
      <w:numFmt w:val="bullet"/>
      <w:lvlText w:val="-"/>
      <w:lvlJc w:val="left"/>
      <w:pPr>
        <w:ind w:left="1440" w:hanging="360"/>
      </w:pPr>
      <w:rPr>
        <w:rFonts w:ascii="Garamond" w:eastAsia="Times New Roman" w:hAnsi="Garamond"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EAC3AD5"/>
    <w:multiLevelType w:val="hybridMultilevel"/>
    <w:tmpl w:val="598CE52E"/>
    <w:lvl w:ilvl="0" w:tplc="4D8C79B4">
      <w:start w:val="100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A342211"/>
    <w:multiLevelType w:val="hybridMultilevel"/>
    <w:tmpl w:val="36E08FAC"/>
    <w:lvl w:ilvl="0" w:tplc="EEEC623A">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40066D8"/>
    <w:multiLevelType w:val="hybridMultilevel"/>
    <w:tmpl w:val="8AF2FED2"/>
    <w:lvl w:ilvl="0" w:tplc="EEEC623A">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4D553E7"/>
    <w:multiLevelType w:val="hybridMultilevel"/>
    <w:tmpl w:val="FF620CAA"/>
    <w:lvl w:ilvl="0" w:tplc="AA0AA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DF613B0"/>
    <w:multiLevelType w:val="hybridMultilevel"/>
    <w:tmpl w:val="DD1E424E"/>
    <w:lvl w:ilvl="0" w:tplc="AA0AA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B08797B"/>
    <w:multiLevelType w:val="hybridMultilevel"/>
    <w:tmpl w:val="5B8ED1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B8A07EA"/>
    <w:multiLevelType w:val="hybridMultilevel"/>
    <w:tmpl w:val="9B56CAD4"/>
    <w:lvl w:ilvl="0" w:tplc="04240013">
      <w:start w:val="1"/>
      <w:numFmt w:val="upperRoman"/>
      <w:lvlText w:val="%1."/>
      <w:lvlJc w:val="righ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F5B6531"/>
    <w:multiLevelType w:val="hybridMultilevel"/>
    <w:tmpl w:val="B2D2A9A8"/>
    <w:lvl w:ilvl="0" w:tplc="EEEC623A">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34524E1"/>
    <w:multiLevelType w:val="hybridMultilevel"/>
    <w:tmpl w:val="A522884C"/>
    <w:lvl w:ilvl="0" w:tplc="310CF540">
      <w:start w:val="1"/>
      <w:numFmt w:val="lowerRoman"/>
      <w:lvlText w:val="%1."/>
      <w:lvlJc w:val="righ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38A6D1B"/>
    <w:multiLevelType w:val="hybridMultilevel"/>
    <w:tmpl w:val="E4B6C4CE"/>
    <w:lvl w:ilvl="0" w:tplc="AA0AA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9455C1C"/>
    <w:multiLevelType w:val="hybridMultilevel"/>
    <w:tmpl w:val="E9703610"/>
    <w:lvl w:ilvl="0" w:tplc="EEEC623A">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956511E"/>
    <w:multiLevelType w:val="hybridMultilevel"/>
    <w:tmpl w:val="16308494"/>
    <w:lvl w:ilvl="0" w:tplc="367451FE">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CA13C7F"/>
    <w:multiLevelType w:val="hybridMultilevel"/>
    <w:tmpl w:val="2D0ECC7A"/>
    <w:lvl w:ilvl="0" w:tplc="EEEC623A">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E1454C9"/>
    <w:multiLevelType w:val="hybridMultilevel"/>
    <w:tmpl w:val="D6785FBC"/>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5CA25B6"/>
    <w:multiLevelType w:val="hybridMultilevel"/>
    <w:tmpl w:val="F10A9BF0"/>
    <w:lvl w:ilvl="0" w:tplc="04240015">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D212950"/>
    <w:multiLevelType w:val="hybridMultilevel"/>
    <w:tmpl w:val="064E2B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412660603">
    <w:abstractNumId w:val="3"/>
  </w:num>
  <w:num w:numId="2" w16cid:durableId="1372346455">
    <w:abstractNumId w:val="1"/>
  </w:num>
  <w:num w:numId="3" w16cid:durableId="257982392">
    <w:abstractNumId w:val="6"/>
  </w:num>
  <w:num w:numId="4" w16cid:durableId="1912884141">
    <w:abstractNumId w:val="11"/>
  </w:num>
  <w:num w:numId="5" w16cid:durableId="1952200841">
    <w:abstractNumId w:val="10"/>
  </w:num>
  <w:num w:numId="6" w16cid:durableId="1217008375">
    <w:abstractNumId w:val="9"/>
  </w:num>
  <w:num w:numId="7" w16cid:durableId="411317606">
    <w:abstractNumId w:val="15"/>
  </w:num>
  <w:num w:numId="8" w16cid:durableId="874660753">
    <w:abstractNumId w:val="0"/>
  </w:num>
  <w:num w:numId="9" w16cid:durableId="86275094">
    <w:abstractNumId w:val="7"/>
  </w:num>
  <w:num w:numId="10" w16cid:durableId="894698984">
    <w:abstractNumId w:val="8"/>
  </w:num>
  <w:num w:numId="11" w16cid:durableId="862086688">
    <w:abstractNumId w:val="13"/>
  </w:num>
  <w:num w:numId="12" w16cid:durableId="974025322">
    <w:abstractNumId w:val="18"/>
  </w:num>
  <w:num w:numId="13" w16cid:durableId="586501601">
    <w:abstractNumId w:val="2"/>
  </w:num>
  <w:num w:numId="14" w16cid:durableId="1836454821">
    <w:abstractNumId w:val="16"/>
  </w:num>
  <w:num w:numId="15" w16cid:durableId="670447449">
    <w:abstractNumId w:val="4"/>
  </w:num>
  <w:num w:numId="16" w16cid:durableId="1551571792">
    <w:abstractNumId w:val="20"/>
  </w:num>
  <w:num w:numId="17" w16cid:durableId="1759907187">
    <w:abstractNumId w:val="21"/>
  </w:num>
  <w:num w:numId="18" w16cid:durableId="1014038799">
    <w:abstractNumId w:val="17"/>
  </w:num>
  <w:num w:numId="19" w16cid:durableId="1145972406">
    <w:abstractNumId w:val="5"/>
  </w:num>
  <w:num w:numId="20" w16cid:durableId="1154755825">
    <w:abstractNumId w:val="19"/>
  </w:num>
  <w:num w:numId="21" w16cid:durableId="1611160791">
    <w:abstractNumId w:val="14"/>
  </w:num>
  <w:num w:numId="22" w16cid:durableId="15808216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EC2"/>
    <w:rsid w:val="000054CA"/>
    <w:rsid w:val="00006C61"/>
    <w:rsid w:val="000137E3"/>
    <w:rsid w:val="00017461"/>
    <w:rsid w:val="00021AFE"/>
    <w:rsid w:val="000416BB"/>
    <w:rsid w:val="00050C80"/>
    <w:rsid w:val="00057E7A"/>
    <w:rsid w:val="000602AC"/>
    <w:rsid w:val="00074FB2"/>
    <w:rsid w:val="000828EA"/>
    <w:rsid w:val="000A58BB"/>
    <w:rsid w:val="000B46F4"/>
    <w:rsid w:val="000B547A"/>
    <w:rsid w:val="000D3498"/>
    <w:rsid w:val="000E40D1"/>
    <w:rsid w:val="000F75F9"/>
    <w:rsid w:val="00100E8B"/>
    <w:rsid w:val="00105C93"/>
    <w:rsid w:val="0012403F"/>
    <w:rsid w:val="001563A8"/>
    <w:rsid w:val="001573EE"/>
    <w:rsid w:val="0016759F"/>
    <w:rsid w:val="00172F60"/>
    <w:rsid w:val="00176C56"/>
    <w:rsid w:val="00197D2D"/>
    <w:rsid w:val="001B1FCE"/>
    <w:rsid w:val="001B22B2"/>
    <w:rsid w:val="001D588F"/>
    <w:rsid w:val="001F1E2A"/>
    <w:rsid w:val="001F3637"/>
    <w:rsid w:val="002022D7"/>
    <w:rsid w:val="00205EC2"/>
    <w:rsid w:val="00221F23"/>
    <w:rsid w:val="00226150"/>
    <w:rsid w:val="00240E83"/>
    <w:rsid w:val="0024606F"/>
    <w:rsid w:val="00252894"/>
    <w:rsid w:val="00253866"/>
    <w:rsid w:val="00266579"/>
    <w:rsid w:val="002675A4"/>
    <w:rsid w:val="0029460E"/>
    <w:rsid w:val="002C7A58"/>
    <w:rsid w:val="002E071C"/>
    <w:rsid w:val="002E1BCE"/>
    <w:rsid w:val="002E42F3"/>
    <w:rsid w:val="00337D00"/>
    <w:rsid w:val="00340393"/>
    <w:rsid w:val="00343361"/>
    <w:rsid w:val="00385F96"/>
    <w:rsid w:val="00397C2A"/>
    <w:rsid w:val="003B657F"/>
    <w:rsid w:val="003E2CC6"/>
    <w:rsid w:val="003E5FFB"/>
    <w:rsid w:val="0042651B"/>
    <w:rsid w:val="004374B7"/>
    <w:rsid w:val="00453479"/>
    <w:rsid w:val="00455074"/>
    <w:rsid w:val="004659A5"/>
    <w:rsid w:val="00470A01"/>
    <w:rsid w:val="00486E3D"/>
    <w:rsid w:val="00491B68"/>
    <w:rsid w:val="004A06CD"/>
    <w:rsid w:val="004B0177"/>
    <w:rsid w:val="004B7E92"/>
    <w:rsid w:val="004D2E6B"/>
    <w:rsid w:val="004F0261"/>
    <w:rsid w:val="005240FD"/>
    <w:rsid w:val="00547B6C"/>
    <w:rsid w:val="00561C57"/>
    <w:rsid w:val="00585453"/>
    <w:rsid w:val="0059116E"/>
    <w:rsid w:val="005A78A4"/>
    <w:rsid w:val="005C0671"/>
    <w:rsid w:val="005C5219"/>
    <w:rsid w:val="005C6D0F"/>
    <w:rsid w:val="005E500A"/>
    <w:rsid w:val="0060042F"/>
    <w:rsid w:val="006238A8"/>
    <w:rsid w:val="00623E67"/>
    <w:rsid w:val="00626067"/>
    <w:rsid w:val="00637F8E"/>
    <w:rsid w:val="00660381"/>
    <w:rsid w:val="0066566F"/>
    <w:rsid w:val="00674CD5"/>
    <w:rsid w:val="006904E2"/>
    <w:rsid w:val="006C06FD"/>
    <w:rsid w:val="006C2434"/>
    <w:rsid w:val="006D5030"/>
    <w:rsid w:val="006D5C8F"/>
    <w:rsid w:val="006E0DE7"/>
    <w:rsid w:val="006F47B4"/>
    <w:rsid w:val="00717CFE"/>
    <w:rsid w:val="00720459"/>
    <w:rsid w:val="00742880"/>
    <w:rsid w:val="007646FE"/>
    <w:rsid w:val="00764C30"/>
    <w:rsid w:val="00766341"/>
    <w:rsid w:val="007A0955"/>
    <w:rsid w:val="007E210B"/>
    <w:rsid w:val="007E7E7A"/>
    <w:rsid w:val="007F3D1D"/>
    <w:rsid w:val="00801A6B"/>
    <w:rsid w:val="00824EEE"/>
    <w:rsid w:val="00844F03"/>
    <w:rsid w:val="00866DDF"/>
    <w:rsid w:val="00874448"/>
    <w:rsid w:val="008750FE"/>
    <w:rsid w:val="00876F50"/>
    <w:rsid w:val="00880544"/>
    <w:rsid w:val="0088700A"/>
    <w:rsid w:val="00893253"/>
    <w:rsid w:val="00897F34"/>
    <w:rsid w:val="008A02CD"/>
    <w:rsid w:val="008A6C02"/>
    <w:rsid w:val="008B162C"/>
    <w:rsid w:val="008B3C50"/>
    <w:rsid w:val="008C5AF9"/>
    <w:rsid w:val="008E0C92"/>
    <w:rsid w:val="008E637C"/>
    <w:rsid w:val="009074ED"/>
    <w:rsid w:val="0093139C"/>
    <w:rsid w:val="00934196"/>
    <w:rsid w:val="009514AC"/>
    <w:rsid w:val="0097502E"/>
    <w:rsid w:val="0097569D"/>
    <w:rsid w:val="009B55A3"/>
    <w:rsid w:val="009B6EE3"/>
    <w:rsid w:val="009D00B6"/>
    <w:rsid w:val="009F1DE9"/>
    <w:rsid w:val="00A06A4A"/>
    <w:rsid w:val="00A20E4F"/>
    <w:rsid w:val="00A32541"/>
    <w:rsid w:val="00A63A46"/>
    <w:rsid w:val="00A82723"/>
    <w:rsid w:val="00AB136B"/>
    <w:rsid w:val="00AE20BB"/>
    <w:rsid w:val="00AE3A20"/>
    <w:rsid w:val="00AE6CCE"/>
    <w:rsid w:val="00AE6ED9"/>
    <w:rsid w:val="00B0319C"/>
    <w:rsid w:val="00B053D9"/>
    <w:rsid w:val="00B06D45"/>
    <w:rsid w:val="00B156F4"/>
    <w:rsid w:val="00B17721"/>
    <w:rsid w:val="00B24006"/>
    <w:rsid w:val="00B30D0A"/>
    <w:rsid w:val="00B32E47"/>
    <w:rsid w:val="00B549F7"/>
    <w:rsid w:val="00B674C0"/>
    <w:rsid w:val="00B67E42"/>
    <w:rsid w:val="00B711F3"/>
    <w:rsid w:val="00B73886"/>
    <w:rsid w:val="00BA3B92"/>
    <w:rsid w:val="00BA67B7"/>
    <w:rsid w:val="00BC0D31"/>
    <w:rsid w:val="00BC5DE7"/>
    <w:rsid w:val="00BD5543"/>
    <w:rsid w:val="00BE3A1A"/>
    <w:rsid w:val="00C41C48"/>
    <w:rsid w:val="00C500E3"/>
    <w:rsid w:val="00C6589D"/>
    <w:rsid w:val="00CA4E8D"/>
    <w:rsid w:val="00CB047E"/>
    <w:rsid w:val="00CD7A81"/>
    <w:rsid w:val="00D057C3"/>
    <w:rsid w:val="00D173A1"/>
    <w:rsid w:val="00D335D2"/>
    <w:rsid w:val="00D54A74"/>
    <w:rsid w:val="00D60C7A"/>
    <w:rsid w:val="00D91E49"/>
    <w:rsid w:val="00DA26CC"/>
    <w:rsid w:val="00DA7686"/>
    <w:rsid w:val="00DC1EA9"/>
    <w:rsid w:val="00DD6F49"/>
    <w:rsid w:val="00DF0138"/>
    <w:rsid w:val="00E03B2F"/>
    <w:rsid w:val="00E2694C"/>
    <w:rsid w:val="00E37C6F"/>
    <w:rsid w:val="00E50034"/>
    <w:rsid w:val="00E53B1C"/>
    <w:rsid w:val="00E568C6"/>
    <w:rsid w:val="00E72CD7"/>
    <w:rsid w:val="00E73496"/>
    <w:rsid w:val="00E7599D"/>
    <w:rsid w:val="00E773AB"/>
    <w:rsid w:val="00EA4B70"/>
    <w:rsid w:val="00EB0C68"/>
    <w:rsid w:val="00EC1BED"/>
    <w:rsid w:val="00ED2183"/>
    <w:rsid w:val="00ED761F"/>
    <w:rsid w:val="00EF043C"/>
    <w:rsid w:val="00F06396"/>
    <w:rsid w:val="00F26C64"/>
    <w:rsid w:val="00F2795C"/>
    <w:rsid w:val="00F32E83"/>
    <w:rsid w:val="00F37B03"/>
    <w:rsid w:val="00F5229C"/>
    <w:rsid w:val="00F62DEA"/>
    <w:rsid w:val="00F70D87"/>
    <w:rsid w:val="00F80FE8"/>
    <w:rsid w:val="00FA1F54"/>
    <w:rsid w:val="00FC1D15"/>
    <w:rsid w:val="00FC63E6"/>
    <w:rsid w:val="00FD4C1A"/>
    <w:rsid w:val="00FD5FA7"/>
    <w:rsid w:val="00FE36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F575D4F"/>
  <w15:docId w15:val="{717DF1AC-E4CF-4A25-926C-9CBEFCDE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0319C"/>
    <w:rPr>
      <w:rFonts w:ascii="Arial" w:eastAsia="Times New Roman" w:hAnsi="Arial"/>
      <w:sz w:val="22"/>
      <w:szCs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40E83"/>
    <w:pPr>
      <w:tabs>
        <w:tab w:val="center" w:pos="4513"/>
        <w:tab w:val="right" w:pos="9026"/>
      </w:tabs>
    </w:pPr>
    <w:rPr>
      <w:rFonts w:ascii="Calibri" w:eastAsia="Calibri" w:hAnsi="Calibri"/>
      <w:szCs w:val="22"/>
      <w:lang w:val="en-GB" w:eastAsia="en-US"/>
    </w:rPr>
  </w:style>
  <w:style w:type="character" w:customStyle="1" w:styleId="GlavaZnak">
    <w:name w:val="Glava Znak"/>
    <w:basedOn w:val="Privzetapisavaodstavka"/>
    <w:link w:val="Glava"/>
    <w:uiPriority w:val="99"/>
    <w:rsid w:val="00240E83"/>
  </w:style>
  <w:style w:type="paragraph" w:styleId="Noga">
    <w:name w:val="footer"/>
    <w:basedOn w:val="Navaden"/>
    <w:link w:val="NogaZnak"/>
    <w:uiPriority w:val="99"/>
    <w:unhideWhenUsed/>
    <w:rsid w:val="00240E83"/>
    <w:pPr>
      <w:tabs>
        <w:tab w:val="center" w:pos="4513"/>
        <w:tab w:val="right" w:pos="9026"/>
      </w:tabs>
    </w:pPr>
    <w:rPr>
      <w:rFonts w:ascii="Calibri" w:eastAsia="Calibri" w:hAnsi="Calibri"/>
      <w:szCs w:val="22"/>
      <w:lang w:val="en-GB" w:eastAsia="en-US"/>
    </w:rPr>
  </w:style>
  <w:style w:type="character" w:customStyle="1" w:styleId="NogaZnak">
    <w:name w:val="Noga Znak"/>
    <w:basedOn w:val="Privzetapisavaodstavka"/>
    <w:link w:val="Noga"/>
    <w:uiPriority w:val="99"/>
    <w:rsid w:val="00240E83"/>
  </w:style>
  <w:style w:type="table" w:styleId="Tabelamrea">
    <w:name w:val="Table Grid"/>
    <w:basedOn w:val="Navadnatabela"/>
    <w:rsid w:val="00240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vetlamrea1">
    <w:name w:val="Tabela – svetla mreža1"/>
    <w:basedOn w:val="Navadnatabela"/>
    <w:uiPriority w:val="40"/>
    <w:rsid w:val="00240E8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Navadnatabela41">
    <w:name w:val="Navadna tabela 41"/>
    <w:basedOn w:val="Navadnatabela"/>
    <w:uiPriority w:val="44"/>
    <w:rsid w:val="00240E8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NoParagraphStyle">
    <w:name w:val="[No Paragraph Style]"/>
    <w:rsid w:val="00240E83"/>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40E83"/>
    <w:pPr>
      <w:spacing w:line="260" w:lineRule="atLeast"/>
    </w:pPr>
    <w:rPr>
      <w:rFonts w:ascii="Adobe Garamond Pro" w:hAnsi="Adobe Garamond Pro" w:cs="Adobe Garamond Pro"/>
      <w:sz w:val="18"/>
      <w:szCs w:val="18"/>
    </w:rPr>
  </w:style>
  <w:style w:type="character" w:customStyle="1" w:styleId="red">
    <w:name w:val="red"/>
    <w:uiPriority w:val="99"/>
    <w:rsid w:val="00240E83"/>
    <w:rPr>
      <w:i/>
      <w:iCs/>
      <w:color w:val="EF0000"/>
    </w:rPr>
  </w:style>
  <w:style w:type="paragraph" w:styleId="Navadensplet">
    <w:name w:val="Normal (Web)"/>
    <w:basedOn w:val="Navaden"/>
    <w:uiPriority w:val="99"/>
    <w:unhideWhenUsed/>
    <w:rsid w:val="00240E83"/>
    <w:pPr>
      <w:spacing w:before="100" w:beforeAutospacing="1" w:after="100" w:afterAutospacing="1"/>
    </w:pPr>
    <w:rPr>
      <w:rFonts w:ascii="Times New Roman" w:hAnsi="Times New Roman"/>
      <w:sz w:val="24"/>
      <w:lang w:val="en-GB" w:eastAsia="en-GB"/>
    </w:rPr>
  </w:style>
  <w:style w:type="paragraph" w:styleId="Besedilooblaka">
    <w:name w:val="Balloon Text"/>
    <w:basedOn w:val="Navaden"/>
    <w:link w:val="BesedilooblakaZnak"/>
    <w:uiPriority w:val="99"/>
    <w:semiHidden/>
    <w:unhideWhenUsed/>
    <w:rsid w:val="004B0177"/>
    <w:rPr>
      <w:rFonts w:ascii="Lucida Grande" w:eastAsia="Calibri" w:hAnsi="Lucida Grande" w:cs="Lucida Grande"/>
      <w:sz w:val="18"/>
      <w:szCs w:val="18"/>
      <w:lang w:val="en-GB" w:eastAsia="en-US"/>
    </w:rPr>
  </w:style>
  <w:style w:type="character" w:customStyle="1" w:styleId="BesedilooblakaZnak">
    <w:name w:val="Besedilo oblačka Znak"/>
    <w:link w:val="Besedilooblaka"/>
    <w:uiPriority w:val="99"/>
    <w:semiHidden/>
    <w:rsid w:val="004B0177"/>
    <w:rPr>
      <w:rFonts w:ascii="Lucida Grande" w:hAnsi="Lucida Grande" w:cs="Lucida Grande"/>
      <w:sz w:val="18"/>
      <w:szCs w:val="18"/>
    </w:rPr>
  </w:style>
  <w:style w:type="character" w:styleId="Besedilooznabemesta">
    <w:name w:val="Placeholder Text"/>
    <w:basedOn w:val="Privzetapisavaodstavka"/>
    <w:uiPriority w:val="99"/>
    <w:semiHidden/>
    <w:rsid w:val="00B0319C"/>
    <w:rPr>
      <w:color w:val="808080"/>
    </w:rPr>
  </w:style>
  <w:style w:type="character" w:customStyle="1" w:styleId="Slog3">
    <w:name w:val="Slog3"/>
    <w:basedOn w:val="Privzetapisavaodstavka"/>
    <w:uiPriority w:val="1"/>
    <w:rsid w:val="00B0319C"/>
    <w:rPr>
      <w:b/>
    </w:rPr>
  </w:style>
  <w:style w:type="character" w:styleId="Hiperpovezava">
    <w:name w:val="Hyperlink"/>
    <w:basedOn w:val="Privzetapisavaodstavka"/>
    <w:uiPriority w:val="99"/>
    <w:unhideWhenUsed/>
    <w:rsid w:val="00B0319C"/>
    <w:rPr>
      <w:color w:val="0000FF" w:themeColor="hyperlink"/>
      <w:u w:val="single"/>
    </w:rPr>
  </w:style>
  <w:style w:type="character" w:customStyle="1" w:styleId="FontStyle26">
    <w:name w:val="Font Style26"/>
    <w:basedOn w:val="Privzetapisavaodstavka"/>
    <w:rsid w:val="00B0319C"/>
  </w:style>
  <w:style w:type="character" w:customStyle="1" w:styleId="Slog7">
    <w:name w:val="Slog7"/>
    <w:basedOn w:val="Privzetapisavaodstavka"/>
    <w:uiPriority w:val="1"/>
    <w:rsid w:val="00B0319C"/>
    <w:rPr>
      <w:b/>
    </w:rPr>
  </w:style>
  <w:style w:type="character" w:styleId="SledenaHiperpovezava">
    <w:name w:val="FollowedHyperlink"/>
    <w:basedOn w:val="Privzetapisavaodstavka"/>
    <w:uiPriority w:val="99"/>
    <w:semiHidden/>
    <w:unhideWhenUsed/>
    <w:rsid w:val="00E2694C"/>
    <w:rPr>
      <w:color w:val="800080" w:themeColor="followedHyperlink"/>
      <w:u w:val="single"/>
    </w:rPr>
  </w:style>
  <w:style w:type="paragraph" w:styleId="Odstavekseznama">
    <w:name w:val="List Paragraph"/>
    <w:basedOn w:val="Navaden"/>
    <w:uiPriority w:val="34"/>
    <w:qFormat/>
    <w:rsid w:val="008B162C"/>
    <w:pPr>
      <w:spacing w:after="160" w:line="259" w:lineRule="auto"/>
      <w:ind w:left="720"/>
      <w:contextualSpacing/>
    </w:pPr>
    <w:rPr>
      <w:rFonts w:ascii="Calibri" w:eastAsia="Calibri" w:hAnsi="Calibri"/>
      <w:szCs w:val="22"/>
      <w:lang w:eastAsia="en-US"/>
    </w:rPr>
  </w:style>
  <w:style w:type="character" w:styleId="Pripombasklic">
    <w:name w:val="annotation reference"/>
    <w:basedOn w:val="Privzetapisavaodstavka"/>
    <w:uiPriority w:val="99"/>
    <w:semiHidden/>
    <w:unhideWhenUsed/>
    <w:rsid w:val="00B156F4"/>
    <w:rPr>
      <w:sz w:val="16"/>
      <w:szCs w:val="16"/>
    </w:rPr>
  </w:style>
  <w:style w:type="paragraph" w:styleId="Pripombabesedilo">
    <w:name w:val="annotation text"/>
    <w:basedOn w:val="Navaden"/>
    <w:link w:val="PripombabesediloZnak"/>
    <w:uiPriority w:val="99"/>
    <w:semiHidden/>
    <w:unhideWhenUsed/>
    <w:rsid w:val="00B156F4"/>
    <w:rPr>
      <w:sz w:val="20"/>
      <w:szCs w:val="20"/>
    </w:rPr>
  </w:style>
  <w:style w:type="character" w:customStyle="1" w:styleId="PripombabesediloZnak">
    <w:name w:val="Pripomba – besedilo Znak"/>
    <w:basedOn w:val="Privzetapisavaodstavka"/>
    <w:link w:val="Pripombabesedilo"/>
    <w:uiPriority w:val="99"/>
    <w:semiHidden/>
    <w:rsid w:val="00B156F4"/>
    <w:rPr>
      <w:rFonts w:ascii="Arial" w:eastAsia="Times New Roman" w:hAnsi="Arial"/>
      <w:lang w:val="sl-SI" w:eastAsia="sl-SI"/>
    </w:rPr>
  </w:style>
  <w:style w:type="paragraph" w:styleId="Zadevapripombe">
    <w:name w:val="annotation subject"/>
    <w:basedOn w:val="Pripombabesedilo"/>
    <w:next w:val="Pripombabesedilo"/>
    <w:link w:val="ZadevapripombeZnak"/>
    <w:uiPriority w:val="99"/>
    <w:semiHidden/>
    <w:unhideWhenUsed/>
    <w:rsid w:val="00B156F4"/>
    <w:rPr>
      <w:b/>
      <w:bCs/>
    </w:rPr>
  </w:style>
  <w:style w:type="character" w:customStyle="1" w:styleId="ZadevapripombeZnak">
    <w:name w:val="Zadeva pripombe Znak"/>
    <w:basedOn w:val="PripombabesediloZnak"/>
    <w:link w:val="Zadevapripombe"/>
    <w:uiPriority w:val="99"/>
    <w:semiHidden/>
    <w:rsid w:val="00B156F4"/>
    <w:rPr>
      <w:rFonts w:ascii="Arial" w:eastAsia="Times New Roman" w:hAnsi="Arial"/>
      <w:b/>
      <w:bCs/>
      <w:lang w:val="sl-SI" w:eastAsia="sl-SI"/>
    </w:rPr>
  </w:style>
  <w:style w:type="paragraph" w:styleId="Revizija">
    <w:name w:val="Revision"/>
    <w:hidden/>
    <w:uiPriority w:val="99"/>
    <w:semiHidden/>
    <w:rsid w:val="004A06CD"/>
    <w:rPr>
      <w:rFonts w:ascii="Arial" w:eastAsia="Times New Roman" w:hAnsi="Arial"/>
      <w:sz w:val="22"/>
      <w:szCs w:val="24"/>
      <w:lang w:val="sl-SI" w:eastAsia="sl-SI"/>
    </w:rPr>
  </w:style>
  <w:style w:type="character" w:styleId="Nerazreenaomemba">
    <w:name w:val="Unresolved Mention"/>
    <w:basedOn w:val="Privzetapisavaodstavka"/>
    <w:uiPriority w:val="99"/>
    <w:semiHidden/>
    <w:unhideWhenUsed/>
    <w:rsid w:val="00887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69588">
      <w:bodyDiv w:val="1"/>
      <w:marLeft w:val="0"/>
      <w:marRight w:val="0"/>
      <w:marTop w:val="0"/>
      <w:marBottom w:val="0"/>
      <w:divBdr>
        <w:top w:val="none" w:sz="0" w:space="0" w:color="auto"/>
        <w:left w:val="none" w:sz="0" w:space="0" w:color="auto"/>
        <w:bottom w:val="none" w:sz="0" w:space="0" w:color="auto"/>
        <w:right w:val="none" w:sz="0" w:space="0" w:color="auto"/>
      </w:divBdr>
    </w:div>
    <w:div w:id="44466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na.drganc@uni-lj.si"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na.drganc@uni-lj.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lj.si/o_univerzi_v_ljubljani/organizacija__pravilniki_in_porocila/predpisi_statut_ul_in_pravilniki/2017052315013989/"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419C2B269C4ECBA343A0BC7253EF14"/>
        <w:category>
          <w:name w:val="Splošno"/>
          <w:gallery w:val="placeholder"/>
        </w:category>
        <w:types>
          <w:type w:val="bbPlcHdr"/>
        </w:types>
        <w:behaviors>
          <w:behavior w:val="content"/>
        </w:behaviors>
        <w:guid w:val="{E62F0416-F6B4-4D35-B8DA-F1ECF4F1525B}"/>
      </w:docPartPr>
      <w:docPartBody>
        <w:p w:rsidR="0012410B" w:rsidRDefault="006D3E13" w:rsidP="006D3E13">
          <w:pPr>
            <w:pStyle w:val="47419C2B269C4ECBA343A0BC7253EF14"/>
          </w:pPr>
          <w:r>
            <w:rPr>
              <w:rStyle w:val="Besedilooznabemesta"/>
              <w:color w:val="000000" w:themeColor="text1"/>
              <w:szCs w:val="18"/>
            </w:rPr>
            <w:t>št.dokumenta</w:t>
          </w:r>
        </w:p>
      </w:docPartBody>
    </w:docPart>
    <w:docPart>
      <w:docPartPr>
        <w:name w:val="F276239C40DC4CB19A6C7236EBB08912"/>
        <w:category>
          <w:name w:val="Splošno"/>
          <w:gallery w:val="placeholder"/>
        </w:category>
        <w:types>
          <w:type w:val="bbPlcHdr"/>
        </w:types>
        <w:behaviors>
          <w:behavior w:val="content"/>
        </w:behaviors>
        <w:guid w:val="{7ABBE64F-074A-4703-A576-60CD4172CD1F}"/>
      </w:docPartPr>
      <w:docPartBody>
        <w:p w:rsidR="0012410B" w:rsidRDefault="006D3E13" w:rsidP="006D3E13">
          <w:pPr>
            <w:pStyle w:val="F276239C40DC4CB19A6C7236EBB08912"/>
          </w:pPr>
          <w:r>
            <w:rPr>
              <w:rFonts w:cs="Arial"/>
              <w:color w:val="000000" w:themeColor="text1"/>
              <w:szCs w:val="18"/>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libri">
    <w:panose1 w:val="020F0502020204030204"/>
    <w:charset w:val="EE"/>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E13"/>
    <w:rsid w:val="000E3D6A"/>
    <w:rsid w:val="0012410B"/>
    <w:rsid w:val="006D3E13"/>
    <w:rsid w:val="009B112C"/>
    <w:rsid w:val="00DC26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6D3E13"/>
    <w:rPr>
      <w:color w:val="808080"/>
    </w:rPr>
  </w:style>
  <w:style w:type="paragraph" w:customStyle="1" w:styleId="47419C2B269C4ECBA343A0BC7253EF14">
    <w:name w:val="47419C2B269C4ECBA343A0BC7253EF14"/>
    <w:rsid w:val="006D3E13"/>
  </w:style>
  <w:style w:type="paragraph" w:customStyle="1" w:styleId="F276239C40DC4CB19A6C7236EBB08912">
    <w:name w:val="F276239C40DC4CB19A6C7236EBB08912"/>
    <w:rsid w:val="006D3E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189D010DFE714AB5816C10EE4763B7" ma:contentTypeVersion="0" ma:contentTypeDescription="Ustvari nov dokument." ma:contentTypeScope="" ma:versionID="55a074f5bcf57c9c5af64e355dfca253">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31D21B6-2A66-4783-B412-E2A8C3C68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087765-F9A1-432F-9951-934DB4AE0457}">
  <ds:schemaRefs>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20BA7F20-5CCE-4088-B64F-B20CD2EC15C3}">
  <ds:schemaRefs>
    <ds:schemaRef ds:uri="http://schemas.microsoft.com/sharepoint/v3/contenttype/forms"/>
  </ds:schemaRefs>
</ds:datastoreItem>
</file>

<file path=customXml/itemProps4.xml><?xml version="1.0" encoding="utf-8"?>
<ds:datastoreItem xmlns:ds="http://schemas.openxmlformats.org/officeDocument/2006/customXml" ds:itemID="{D231197C-AC05-4B77-96C1-93CAC7385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1270</Words>
  <Characters>7240</Characters>
  <Application>Microsoft Office Word</Application>
  <DocSecurity>0</DocSecurity>
  <Lines>60</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Movrin, Polona</dc:creator>
  <cp:keywords/>
  <dc:description/>
  <cp:lastModifiedBy>ul</cp:lastModifiedBy>
  <cp:revision>2</cp:revision>
  <cp:lastPrinted>2019-08-19T08:20:00Z</cp:lastPrinted>
  <dcterms:created xsi:type="dcterms:W3CDTF">2022-08-18T08:39:00Z</dcterms:created>
  <dcterms:modified xsi:type="dcterms:W3CDTF">2022-08-18T08:39:00Z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0x01010029189D010DFE714AB5816C10EE4763B7</vt:lpwstr>
  </property>
</Properties>
</file>